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8CFB60" w14:textId="77777777" w:rsidR="00D52775" w:rsidRDefault="008D78B2" w:rsidP="00F72B19">
      <w:pPr>
        <w:pStyle w:val="Heading1"/>
      </w:pPr>
      <w:r>
        <w:t>Control Over the Social World</w:t>
      </w:r>
    </w:p>
    <w:p w14:paraId="49902DCE" w14:textId="6C4E104D" w:rsidR="008D78B2" w:rsidRDefault="008D78B2" w:rsidP="008D78B2">
      <w:pPr>
        <w:rPr>
          <w:rFonts w:cs="Arial"/>
        </w:rPr>
      </w:pPr>
      <w:r w:rsidRPr="008D78B2">
        <w:rPr>
          <w:rFonts w:cs="Arial"/>
        </w:rPr>
        <w:t>If we all use the same strategies to interact wi</w:t>
      </w:r>
      <w:r>
        <w:rPr>
          <w:rFonts w:cs="Arial"/>
        </w:rPr>
        <w:t xml:space="preserve">th the student with low vision, that </w:t>
      </w:r>
      <w:r w:rsidRPr="008D78B2">
        <w:rPr>
          <w:rFonts w:cs="Arial"/>
        </w:rPr>
        <w:t>student can develop a greater sense of an</w:t>
      </w:r>
      <w:r>
        <w:rPr>
          <w:rFonts w:cs="Arial"/>
        </w:rPr>
        <w:t>ticipation and predictability. This takes away the guess work and gives</w:t>
      </w:r>
      <w:r w:rsidRPr="008D78B2">
        <w:rPr>
          <w:rFonts w:cs="Arial"/>
        </w:rPr>
        <w:t xml:space="preserve"> a sense of control</w:t>
      </w:r>
      <w:r>
        <w:rPr>
          <w:rFonts w:cs="Arial"/>
        </w:rPr>
        <w:t>.</w:t>
      </w:r>
    </w:p>
    <w:p w14:paraId="328E5537" w14:textId="0AC15468" w:rsidR="008D78B2" w:rsidRDefault="008D78B2" w:rsidP="008D78B2">
      <w:pPr>
        <w:rPr>
          <w:rFonts w:cs="Arial"/>
        </w:rPr>
      </w:pPr>
      <w:r w:rsidRPr="008D78B2">
        <w:rPr>
          <w:rFonts w:cs="Arial"/>
          <w:noProof/>
          <w:lang w:val="en-GB" w:eastAsia="en-GB"/>
        </w:rPr>
        <w:drawing>
          <wp:inline distT="0" distB="0" distL="0" distR="0" wp14:anchorId="7FB0E724" wp14:editId="306AA08C">
            <wp:extent cx="2264400" cy="2880000"/>
            <wp:effectExtent l="0" t="0" r="0" b="0"/>
            <wp:docPr id="13315" name="Picture 3" descr="Adult and child walking along a path.  The adult is guiding the child.  The child is holding onto the adults fingers as she is not tall enough to take the adults w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3" descr="Adult and child walking along a path holding hand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264400" cy="2880000"/>
                    </a:xfrm>
                    <a:prstGeom prst="rect">
                      <a:avLst/>
                    </a:prstGeom>
                    <a:noFill/>
                    <a:ln>
                      <a:noFill/>
                    </a:ln>
                    <a:extLst/>
                  </pic:spPr>
                </pic:pic>
              </a:graphicData>
            </a:graphic>
          </wp:inline>
        </w:drawing>
      </w:r>
    </w:p>
    <w:p w14:paraId="407FF2FA" w14:textId="6D7EDF10" w:rsidR="008D78B2" w:rsidRDefault="008D78B2" w:rsidP="00DC2292">
      <w:pPr>
        <w:pStyle w:val="Heading2"/>
      </w:pPr>
      <w:r>
        <w:t>Guiding and supporting interaction</w:t>
      </w:r>
    </w:p>
    <w:p w14:paraId="1AB46ADB" w14:textId="37404BCB" w:rsidR="008D78B2" w:rsidRDefault="008D78B2" w:rsidP="008D78B2">
      <w:pPr>
        <w:rPr>
          <w:rFonts w:cs="Arial"/>
        </w:rPr>
      </w:pPr>
      <w:r w:rsidRPr="008D78B2">
        <w:rPr>
          <w:rFonts w:cs="Arial"/>
        </w:rPr>
        <w:t>Approach: Say your name and offer to assist, taking TIME for the student to respond!</w:t>
      </w:r>
    </w:p>
    <w:p w14:paraId="7EAE79E0" w14:textId="33A88387" w:rsidR="008D78B2" w:rsidRDefault="008D78B2" w:rsidP="008D78B2">
      <w:pPr>
        <w:rPr>
          <w:rFonts w:cs="Arial"/>
        </w:rPr>
      </w:pPr>
      <w:r w:rsidRPr="008D78B2">
        <w:rPr>
          <w:rFonts w:cs="Arial"/>
        </w:rPr>
        <w:t xml:space="preserve">Contact: Offering the hand is a socially acceptable and known method. He then knows where you are, and he can take your arm, without ‘groping’ </w:t>
      </w:r>
    </w:p>
    <w:p w14:paraId="73FBB56D" w14:textId="2FB04370" w:rsidR="0098021B" w:rsidRPr="00DC2292" w:rsidRDefault="008D78B2" w:rsidP="00DC2292">
      <w:pPr>
        <w:rPr>
          <w:rFonts w:cs="Arial"/>
        </w:rPr>
      </w:pPr>
      <w:r w:rsidRPr="008D78B2">
        <w:rPr>
          <w:rFonts w:cs="Arial"/>
          <w:noProof/>
          <w:lang w:val="en-GB" w:eastAsia="en-GB"/>
        </w:rPr>
        <w:drawing>
          <wp:inline distT="0" distB="0" distL="0" distR="0" wp14:anchorId="56173FF6" wp14:editId="4B379DDF">
            <wp:extent cx="1976400" cy="3600000"/>
            <wp:effectExtent l="0" t="0" r="5080" b="6985"/>
            <wp:docPr id="3076" name="Picture 7" descr="The photo is of the guide's hand connecting with the person who will be guide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76400" cy="3600000"/>
                    </a:xfrm>
                    <a:prstGeom prst="rect">
                      <a:avLst/>
                    </a:prstGeom>
                    <a:noFill/>
                    <a:ln>
                      <a:noFill/>
                    </a:ln>
                    <a:effectLst/>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chemeClr val="accent1"/>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chemeClr val="tx1"/>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blurRad="63500" dist="38099" dir="2700000" algn="ctr" rotWithShape="0">
                              <a:schemeClr val="bg2">
                                <a:alpha val="74998"/>
                              </a:schemeClr>
                            </a:outerShdw>
                          </a:effectLst>
                        </a14:hiddenEffects>
                      </a:ext>
                    </a:extLst>
                  </pic:spPr>
                </pic:pic>
              </a:graphicData>
            </a:graphic>
          </wp:inline>
        </w:drawing>
      </w:r>
    </w:p>
    <w:p w14:paraId="51C149DD" w14:textId="38A882A3" w:rsidR="008D78B2" w:rsidRDefault="008D78B2" w:rsidP="00DC2292">
      <w:pPr>
        <w:pStyle w:val="Heading2"/>
      </w:pPr>
      <w:r>
        <w:lastRenderedPageBreak/>
        <w:t>The Yoke Grip or other adapted grips may be useful</w:t>
      </w:r>
    </w:p>
    <w:p w14:paraId="7F3B7ED8" w14:textId="77777777" w:rsidR="008D78B2" w:rsidRPr="008D78B2" w:rsidRDefault="008D78B2" w:rsidP="008D78B2">
      <w:pPr>
        <w:rPr>
          <w:rFonts w:cs="Arial"/>
        </w:rPr>
      </w:pPr>
      <w:r>
        <w:rPr>
          <w:rFonts w:cs="Arial"/>
        </w:rPr>
        <w:t>Yoke grip</w:t>
      </w:r>
    </w:p>
    <w:p w14:paraId="3955C1C3" w14:textId="1817E7D9" w:rsidR="008D78B2" w:rsidRDefault="008D78B2" w:rsidP="008D78B2">
      <w:pPr>
        <w:rPr>
          <w:rFonts w:cs="Arial"/>
        </w:rPr>
      </w:pPr>
      <w:r w:rsidRPr="008D78B2">
        <w:rPr>
          <w:rFonts w:cs="Arial"/>
          <w:noProof/>
          <w:lang w:val="en-GB" w:eastAsia="en-GB"/>
        </w:rPr>
        <w:drawing>
          <wp:inline distT="0" distB="0" distL="0" distR="0" wp14:anchorId="216205CC" wp14:editId="55043B5F">
            <wp:extent cx="3352800" cy="2235200"/>
            <wp:effectExtent l="0" t="0" r="0" b="0"/>
            <wp:docPr id="15362" name="Picture 4" descr="The picture is of the person being guided holding the arm of the guide, using yolk grip.  The yolk grip is where the person being guided holds the guides arm with their thumb on the outside of the arm and their fingers on the inside of the guides arm, nearest the guides body"/>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Picture 4" descr="Man holding guide's arm, using appropriate grip"/>
                    <pic:cNvPicPr>
                      <a:picLocks noGrp="1"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52800" cy="2235200"/>
                    </a:xfrm>
                    <a:prstGeom prst="rect">
                      <a:avLst/>
                    </a:prstGeom>
                    <a:noFill/>
                    <a:ln>
                      <a:noFill/>
                    </a:ln>
                    <a:extLst>
                      <a:ext uri="{FAA26D3D-D897-4be2-8F04-BA451C77F1D7}">
                        <ma14:placeholder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 uri="{AF507438-7753-43e0-B8FC-AC1667EBCBE1}">
                        <a14:hiddenEffects xmlns="" xmlns:o="urn:schemas-microsoft-com:office:office" xmlns:v="urn:schemas-microsoft-com:vml" xmlns:w10="urn:schemas-microsoft-com:office:word" xmlns:w="http://schemas.openxmlformats.org/wordprocessingml/2006/main" xmlns:a14="http://schemas.microsoft.com/office/drawing/2010/main">
                          <a:effectLst>
                            <a:outerShdw dist="35921" dir="2700000" algn="ctr" rotWithShape="0">
                              <a:srgbClr val="808080"/>
                            </a:outerShdw>
                          </a:effectLst>
                        </a14:hiddenEffects>
                      </a:ext>
                    </a:extLst>
                  </pic:spPr>
                </pic:pic>
              </a:graphicData>
            </a:graphic>
          </wp:inline>
        </w:drawing>
      </w:r>
    </w:p>
    <w:p w14:paraId="6826203C" w14:textId="77777777" w:rsidR="00DC2292" w:rsidRDefault="00DC2292" w:rsidP="008D78B2">
      <w:pPr>
        <w:rPr>
          <w:rFonts w:cs="Arial"/>
        </w:rPr>
      </w:pPr>
    </w:p>
    <w:p w14:paraId="29F71934" w14:textId="77777777" w:rsidR="008D78B2" w:rsidRDefault="008D78B2" w:rsidP="008D78B2">
      <w:pPr>
        <w:rPr>
          <w:rFonts w:cs="Arial"/>
        </w:rPr>
      </w:pPr>
      <w:r w:rsidRPr="008D78B2">
        <w:rPr>
          <w:rFonts w:cs="Arial"/>
          <w:lang w:val="en-NZ"/>
        </w:rPr>
        <w:t>This adapted grip may be useful if the student needs more support</w:t>
      </w:r>
    </w:p>
    <w:p w14:paraId="078E9EAF" w14:textId="77777777" w:rsidR="008D78B2" w:rsidRDefault="008D78B2" w:rsidP="008D78B2">
      <w:pPr>
        <w:rPr>
          <w:rFonts w:cs="Arial"/>
        </w:rPr>
      </w:pPr>
      <w:r w:rsidRPr="008D78B2">
        <w:rPr>
          <w:rFonts w:cs="Arial"/>
          <w:noProof/>
          <w:lang w:val="en-GB" w:eastAsia="en-GB"/>
        </w:rPr>
        <w:drawing>
          <wp:inline distT="0" distB="0" distL="0" distR="0" wp14:anchorId="372A4E5C" wp14:editId="1E6699F5">
            <wp:extent cx="2697163" cy="2438400"/>
            <wp:effectExtent l="0" t="0" r="0" b="0"/>
            <wp:docPr id="15363" name="Picture 6" descr="Student with their arm linked around adult/peers's elbow.  The student, being guided has all of their thumb and fingers wrapped around the guides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6" descr="Student with their arm linked around adult/peers's elbow"/>
                    <pic:cNvPicPr>
                      <a:picLocks noChangeAspect="1" noChangeArrowheads="1"/>
                    </pic:cNvPicPr>
                  </pic:nvPicPr>
                  <pic:blipFill>
                    <a:blip r:embed="rId8">
                      <a:extLst>
                        <a:ext uri="{28A0092B-C50C-407E-A947-70E740481C1C}">
                          <a14:useLocalDpi xmlns:a14="http://schemas.microsoft.com/office/drawing/2010/main" val="0"/>
                        </a:ext>
                      </a:extLst>
                    </a:blip>
                    <a:srcRect l="2" t="46849" r="21602"/>
                    <a:stretch>
                      <a:fillRect/>
                    </a:stretch>
                  </pic:blipFill>
                  <pic:spPr bwMode="auto">
                    <a:xfrm>
                      <a:off x="0" y="0"/>
                      <a:ext cx="2697163" cy="24384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5C3D1D2B" w14:textId="77777777" w:rsidR="008D78B2" w:rsidRDefault="008D78B2" w:rsidP="008D78B2">
      <w:pPr>
        <w:rPr>
          <w:rFonts w:cs="Arial"/>
        </w:rPr>
      </w:pPr>
    </w:p>
    <w:p w14:paraId="792488EF" w14:textId="45395D8B" w:rsidR="0004195F" w:rsidRPr="008D78B2" w:rsidRDefault="008D78B2" w:rsidP="009801D8">
      <w:pPr>
        <w:rPr>
          <w:rFonts w:cs="Arial"/>
          <w:lang w:val="en-NZ"/>
        </w:rPr>
      </w:pPr>
      <w:r w:rsidRPr="008D78B2">
        <w:rPr>
          <w:rFonts w:cs="Arial"/>
          <w:lang w:val="en-NZ"/>
        </w:rPr>
        <w:t>Shorter people may need to hold lower than the elbow</w:t>
      </w:r>
    </w:p>
    <w:p w14:paraId="495C6DEA" w14:textId="5AF00695" w:rsidR="0004195F" w:rsidRDefault="008D78B2" w:rsidP="008D78B2">
      <w:pPr>
        <w:rPr>
          <w:rFonts w:cs="Arial"/>
        </w:rPr>
      </w:pPr>
      <w:r w:rsidRPr="008D78B2">
        <w:rPr>
          <w:rFonts w:cs="Arial"/>
          <w:noProof/>
          <w:lang w:val="en-GB" w:eastAsia="en-GB"/>
        </w:rPr>
        <w:drawing>
          <wp:inline distT="0" distB="0" distL="0" distR="0" wp14:anchorId="7B0116A0" wp14:editId="6ED8B2E7">
            <wp:extent cx="1839600" cy="1980000"/>
            <wp:effectExtent l="0" t="0" r="0" b="1270"/>
            <wp:docPr id="15365" name="Picture 6" descr="Child, being guided, is holding on to the adult guides fingers rather than arm as the student is not tall enough to take the guides arm comfortab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5" name="Picture 6" descr="Child holding on to adult's fing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9600" cy="19800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r w:rsidR="009801D8">
        <w:rPr>
          <w:rFonts w:cs="Arial"/>
        </w:rPr>
        <w:t xml:space="preserve">  </w:t>
      </w:r>
      <w:r w:rsidR="0004195F" w:rsidRPr="008D78B2">
        <w:rPr>
          <w:rFonts w:cs="Arial"/>
          <w:noProof/>
          <w:lang w:val="en-GB" w:eastAsia="en-GB"/>
        </w:rPr>
        <w:drawing>
          <wp:inline distT="0" distB="0" distL="0" distR="0" wp14:anchorId="6164F9BE" wp14:editId="03EDAA76">
            <wp:extent cx="3618000" cy="1980000"/>
            <wp:effectExtent l="0" t="0" r="0" b="1270"/>
            <wp:docPr id="15364" name="Picture 15364" descr="The Child, being guided, is holding on to adult guide around their wrist because the child is not tall enough to take the guides 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 name="Picture 7" descr="Child holding on to adult around their wr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8000" cy="1980000"/>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488C6198" w14:textId="77777777" w:rsidR="00F72B19" w:rsidRDefault="00F72B19" w:rsidP="008D78B2">
      <w:pPr>
        <w:rPr>
          <w:rFonts w:cs="Arial"/>
        </w:rPr>
      </w:pPr>
    </w:p>
    <w:p w14:paraId="18CD0B1B" w14:textId="56319D9F" w:rsidR="00F72B19" w:rsidRDefault="00F72B19" w:rsidP="008D78B2">
      <w:pPr>
        <w:rPr>
          <w:rFonts w:cs="Arial"/>
        </w:rPr>
      </w:pPr>
    </w:p>
    <w:p w14:paraId="65CCB7E7" w14:textId="09B246C9" w:rsidR="008D78B2" w:rsidRPr="00597DF2" w:rsidRDefault="008D78B2" w:rsidP="00597DF2">
      <w:pPr>
        <w:pStyle w:val="Heading2"/>
      </w:pPr>
      <w:r>
        <w:t>Other guiding techniques</w:t>
      </w:r>
    </w:p>
    <w:p w14:paraId="79B805A3" w14:textId="77777777" w:rsidR="008D78B2" w:rsidRDefault="008D78B2" w:rsidP="008D78B2">
      <w:pPr>
        <w:rPr>
          <w:rFonts w:cs="Arial"/>
        </w:rPr>
      </w:pPr>
      <w:r>
        <w:rPr>
          <w:rFonts w:cs="Arial"/>
        </w:rPr>
        <w:t>Narrow spaces</w:t>
      </w:r>
    </w:p>
    <w:p w14:paraId="23BD2D8F" w14:textId="77777777" w:rsidR="008D78B2" w:rsidRDefault="008D78B2" w:rsidP="008D78B2">
      <w:pPr>
        <w:rPr>
          <w:rFonts w:cs="Arial"/>
        </w:rPr>
      </w:pPr>
      <w:r w:rsidRPr="008D78B2">
        <w:rPr>
          <w:rFonts w:cs="Arial"/>
          <w:noProof/>
          <w:lang w:val="en-GB" w:eastAsia="en-GB"/>
        </w:rPr>
        <w:drawing>
          <wp:inline distT="0" distB="0" distL="0" distR="0" wp14:anchorId="3D49DC75" wp14:editId="32844E1F">
            <wp:extent cx="2362200" cy="1751013"/>
            <wp:effectExtent l="0" t="0" r="0" b="1905"/>
            <wp:docPr id="16386" name="Picture 6" descr="When the space is too narrow for the guide and traveler to move through together, the guide moves their guiding arm to the centre of their back and out.  This prompts the traveler to straighten their arm and step behind into single fi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386" name="Picture 6" descr="Sighted guide walking with right arm back, with person who has a vision impairment holding guide's right elbow with her left hand"/>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62200" cy="1751013"/>
                    </a:xfrm>
                    <a:prstGeom prst="rect">
                      <a:avLst/>
                    </a:prstGeom>
                    <a:noFill/>
                    <a:ln>
                      <a:noFill/>
                    </a:ln>
                    <a:extLst>
                      <a:ext uri="{FAA26D3D-D897-4be2-8F04-BA451C77F1D7}">
                        <ma14:placeholderFlag xmlns:ma14="http://schemas.microsoft.com/office/mac/drawingml/2011/main" val="1"/>
                      </a:ex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2B899DCB" w14:textId="77777777" w:rsidR="008D78B2" w:rsidRDefault="008D78B2" w:rsidP="008D78B2">
      <w:pPr>
        <w:rPr>
          <w:rFonts w:cs="Arial"/>
        </w:rPr>
      </w:pPr>
    </w:p>
    <w:p w14:paraId="59773C3A" w14:textId="7ECDB791" w:rsidR="008D78B2" w:rsidRDefault="008D78B2" w:rsidP="008D78B2">
      <w:pPr>
        <w:rPr>
          <w:rFonts w:cs="Arial"/>
        </w:rPr>
      </w:pPr>
      <w:r>
        <w:rPr>
          <w:rFonts w:cs="Arial"/>
        </w:rPr>
        <w:t>Contacting objects</w:t>
      </w:r>
      <w:r w:rsidR="00597DF2">
        <w:rPr>
          <w:rFonts w:cs="Arial"/>
        </w:rPr>
        <w:t xml:space="preserve"> – guide’s arm being held by</w:t>
      </w:r>
      <w:r w:rsidR="00C3265D">
        <w:rPr>
          <w:rFonts w:cs="Arial"/>
        </w:rPr>
        <w:t xml:space="preserve"> person with a vision impairment</w:t>
      </w:r>
    </w:p>
    <w:p w14:paraId="300CA770" w14:textId="4A728108" w:rsidR="008D78B2" w:rsidRDefault="008D78B2" w:rsidP="008D78B2">
      <w:pPr>
        <w:rPr>
          <w:noProof/>
        </w:rPr>
      </w:pPr>
      <w:r w:rsidRPr="008D78B2">
        <w:rPr>
          <w:rFonts w:cs="Arial"/>
          <w:noProof/>
          <w:lang w:val="en-GB" w:eastAsia="en-GB"/>
        </w:rPr>
        <w:drawing>
          <wp:inline distT="0" distB="0" distL="0" distR="0" wp14:anchorId="5F9EF9DC" wp14:editId="25CCEE8B">
            <wp:extent cx="1766888" cy="2463800"/>
            <wp:effectExtent l="0" t="0" r="11430" b="0"/>
            <wp:docPr id="16387" name="Picture 9" descr="Picture of contacting objects: Person holding on to sighted guide's  arm, using thr normal guiding grip.  The guide has placed her hand on the back of the seat and the person with vision impairment is running their other hand down the guides arm to connect with the chair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9" descr="Person holding on to sighted guide's right arm. Left hand is holding the elbow and right hand is making contact at the wris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66888" cy="2463800"/>
                    </a:xfrm>
                    <a:prstGeom prst="rect">
                      <a:avLst/>
                    </a:prstGeom>
                    <a:solidFill>
                      <a:schemeClr val="tx1"/>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r w:rsidRPr="008D78B2">
        <w:rPr>
          <w:noProof/>
        </w:rPr>
        <w:t xml:space="preserve"> </w:t>
      </w:r>
    </w:p>
    <w:p w14:paraId="708032D9" w14:textId="77777777" w:rsidR="004E4FFF" w:rsidRDefault="004E4FFF" w:rsidP="008D78B2">
      <w:pPr>
        <w:rPr>
          <w:noProof/>
        </w:rPr>
      </w:pPr>
    </w:p>
    <w:p w14:paraId="012BB3C2" w14:textId="77777777" w:rsidR="008D78B2" w:rsidRDefault="004E4FFF" w:rsidP="008D78B2">
      <w:pPr>
        <w:rPr>
          <w:rFonts w:cs="Arial"/>
          <w:noProof/>
        </w:rPr>
      </w:pPr>
      <w:r w:rsidRPr="004E4FFF">
        <w:rPr>
          <w:rFonts w:cs="Arial"/>
          <w:noProof/>
        </w:rPr>
        <w:t>Steps</w:t>
      </w:r>
    </w:p>
    <w:p w14:paraId="241D4D5B" w14:textId="68400D9F" w:rsidR="004E4FFF" w:rsidRDefault="004E4FFF" w:rsidP="008D78B2">
      <w:pPr>
        <w:rPr>
          <w:rFonts w:cs="Arial"/>
          <w:b/>
        </w:rPr>
      </w:pPr>
      <w:r w:rsidRPr="004E4FFF">
        <w:rPr>
          <w:rFonts w:cs="Arial"/>
          <w:noProof/>
          <w:lang w:val="en-GB" w:eastAsia="en-GB"/>
        </w:rPr>
        <w:drawing>
          <wp:inline distT="0" distB="0" distL="0" distR="0" wp14:anchorId="0FBE9FA0" wp14:editId="2735F863">
            <wp:extent cx="2406415" cy="2416810"/>
            <wp:effectExtent l="0" t="0" r="6985" b="0"/>
            <wp:docPr id="16388" name="Picture 7" descr="Sighted guide and person who has a vision impairment standing at the top of the steps, sighted guide on the right and person who has a vision impairment on the left next to the hand rail. Person who has a vision impairment is holding sighted guide's left elbow. The guide reaches across the travelers body with their  guiding arm to indicate the hand rail should the traveler wish to take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7" descr="Sighted guide and person who has a vision impairment standing at the top of the steps, sighted guide on the right and person who has a vision impairment on the left next to the hand rail. Person who has a vision impairment is holding sighted guide's left elbo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06415" cy="2416810"/>
                    </a:xfrm>
                    <a:prstGeom prst="rect">
                      <a:avLst/>
                    </a:prstGeom>
                    <a:noFill/>
                    <a:ln>
                      <a:noFill/>
                    </a:ln>
                    <a:extLst/>
                  </pic:spPr>
                </pic:pic>
              </a:graphicData>
            </a:graphic>
          </wp:inline>
        </w:drawing>
      </w:r>
      <w:r w:rsidR="00C3265D">
        <w:rPr>
          <w:rFonts w:cs="Arial"/>
          <w:b/>
        </w:rPr>
        <w:tab/>
      </w:r>
      <w:r w:rsidR="00C3265D" w:rsidRPr="004E4FFF">
        <w:rPr>
          <w:rFonts w:cs="Arial"/>
          <w:b/>
          <w:noProof/>
          <w:lang w:val="en-GB" w:eastAsia="en-GB"/>
        </w:rPr>
        <w:drawing>
          <wp:inline distT="0" distB="0" distL="0" distR="0" wp14:anchorId="58150526" wp14:editId="0FF34CEC">
            <wp:extent cx="2171700" cy="2379345"/>
            <wp:effectExtent l="0" t="0" r="12700" b="8255"/>
            <wp:docPr id="16389" name="Picture 16389" descr="Sighted guide standing with her right foot on the first step down and left foot at the top. Person who has a vision impairment is standing at the top of the steps on the sighted guide's left side, next to the handrail. Person who has a vision impairment is holding sighted guides left elbow and the handrail in their other hand. The guide pauses at the first step to allow the traveler to feel the first step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Picture 8" descr="Sighted guide standing with her right foot on the first step down and left foot at the top. Person who has a vision impairment is standing at the top of the steps on the sighted guide's left side, next to the handrail. Person who has a vision impairment is holding sighted guides left elbow."/>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71700" cy="2379345"/>
                    </a:xfrm>
                    <a:prstGeom prst="rect">
                      <a:avLst/>
                    </a:prstGeom>
                    <a:noFill/>
                    <a:ln>
                      <a:noFill/>
                    </a:ln>
                    <a:extLst>
                      <a:ext uri="{FAA26D3D-D897-4be2-8F04-BA451C77F1D7}">
                        <ma14:placeholderFlag xmlns:ma14="http://schemas.microsoft.com/office/mac/drawingml/2011/main"/>
                      </a:ext>
                    </a:extLst>
                  </pic:spPr>
                </pic:pic>
              </a:graphicData>
            </a:graphic>
          </wp:inline>
        </w:drawing>
      </w:r>
      <w:bookmarkStart w:id="0" w:name="_GoBack"/>
      <w:bookmarkEnd w:id="0"/>
    </w:p>
    <w:p w14:paraId="1A6BFE14" w14:textId="7F887954" w:rsidR="0098021B" w:rsidRDefault="004E4FFF" w:rsidP="008D78B2">
      <w:pPr>
        <w:rPr>
          <w:rFonts w:cs="Arial"/>
          <w:b/>
        </w:rPr>
      </w:pPr>
      <w:r w:rsidRPr="004E4FFF">
        <w:rPr>
          <w:rFonts w:cs="Arial"/>
          <w:b/>
          <w:noProof/>
          <w:lang w:val="en-GB" w:eastAsia="en-GB"/>
        </w:rPr>
        <w:drawing>
          <wp:inline distT="0" distB="0" distL="0" distR="0" wp14:anchorId="2266534B" wp14:editId="3456A5A5">
            <wp:extent cx="2001838" cy="2387600"/>
            <wp:effectExtent l="0" t="0" r="5080" b="0"/>
            <wp:docPr id="16390" name="Picture 9" descr="The guide progresses down the steps till the last one where she pauses at the last step to indicate to the traveler that there is just one more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9" descr="Sighted guide standing with her left foot on the bottom step and her right foot on the step above. Person who has a vision impairment is standing on the first step up on the sighted guide's left side, next to the handrail. Person who has a vision impairment is holding sighted guide's left elbow."/>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1838" cy="238760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1463D873" w14:textId="671A8748" w:rsidR="004E4FFF" w:rsidRDefault="004E4FFF" w:rsidP="00C3265D">
      <w:pPr>
        <w:pStyle w:val="Heading2"/>
      </w:pPr>
      <w:r>
        <w:t>Encouraging connection with the world</w:t>
      </w:r>
    </w:p>
    <w:p w14:paraId="557368D3" w14:textId="63D6B06E" w:rsidR="004E4FFF" w:rsidRDefault="004E4FFF" w:rsidP="004E4FFF">
      <w:pPr>
        <w:rPr>
          <w:rFonts w:cs="Arial"/>
        </w:rPr>
      </w:pPr>
      <w:r w:rsidRPr="004E4FFF">
        <w:rPr>
          <w:rFonts w:cs="Arial"/>
        </w:rPr>
        <w:t>Use</w:t>
      </w:r>
      <w:r>
        <w:rPr>
          <w:rFonts w:cs="Arial"/>
        </w:rPr>
        <w:t xml:space="preserve"> hand under hand if needed or</w:t>
      </w:r>
      <w:r w:rsidR="00F20C49">
        <w:rPr>
          <w:rFonts w:cs="Arial"/>
        </w:rPr>
        <w:t xml:space="preserve"> – guide’s hand underneat</w:t>
      </w:r>
      <w:r w:rsidR="00833448">
        <w:rPr>
          <w:rFonts w:cs="Arial"/>
        </w:rPr>
        <w:t>h</w:t>
      </w:r>
    </w:p>
    <w:p w14:paraId="15EE9C21" w14:textId="11946132" w:rsidR="004E4FFF" w:rsidRDefault="004E4FFF" w:rsidP="004E4FFF">
      <w:pPr>
        <w:rPr>
          <w:noProof/>
        </w:rPr>
      </w:pPr>
      <w:r w:rsidRPr="004E4FFF">
        <w:rPr>
          <w:rFonts w:cs="Arial"/>
        </w:rPr>
        <w:t xml:space="preserve"> </w:t>
      </w:r>
      <w:r w:rsidRPr="004E4FFF">
        <w:rPr>
          <w:rFonts w:cs="Arial"/>
          <w:noProof/>
          <w:lang w:val="en-GB" w:eastAsia="en-GB"/>
        </w:rPr>
        <w:drawing>
          <wp:inline distT="0" distB="0" distL="0" distR="0" wp14:anchorId="15EF828C" wp14:editId="3DB029F0">
            <wp:extent cx="3100194" cy="2028042"/>
            <wp:effectExtent l="0" t="0" r="0" b="4445"/>
            <wp:docPr id="17410" name="Picture 4" descr="Hand under hand is shown. Person with a vision impairment has right had resting on sight guide's right hand.  The guide is using hand under hand to encourage the person with vision impiarment to connect with the door handle."/>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7410" name="Picture 4" descr="Person with a vision impairment has right had resting on sight guide's right hand"/>
                    <pic:cNvPicPr>
                      <a:picLocks noGrp="1" noChangeAspect="1" noChangeArrowheads="1"/>
                    </pic:cNvPicPr>
                  </pic:nvPicPr>
                  <pic:blipFill>
                    <a:blip r:embed="rId16">
                      <a:extLst>
                        <a:ext uri="{28A0092B-C50C-407E-A947-70E740481C1C}">
                          <a14:useLocalDpi xmlns:a14="http://schemas.microsoft.com/office/drawing/2010/main" val="0"/>
                        </a:ext>
                      </a:extLst>
                    </a:blip>
                    <a:srcRect b="12823"/>
                    <a:stretch>
                      <a:fillRect/>
                    </a:stretch>
                  </pic:blipFill>
                  <pic:spPr bwMode="auto">
                    <a:xfrm>
                      <a:off x="0" y="0"/>
                      <a:ext cx="3150358" cy="2060858"/>
                    </a:xfrm>
                    <a:prstGeom prst="rect">
                      <a:avLst/>
                    </a:prstGeom>
                    <a:noFill/>
                    <a:ln>
                      <a:noFill/>
                    </a:ln>
                    <a:extLst>
                      <a:ext uri="{FAA26D3D-D897-4be2-8F04-BA451C77F1D7}">
                        <ma14:placeholderFlag xmlns:ma14="http://schemas.microsoft.com/office/mac/drawingml/2011/main" val="1"/>
                      </a:ext>
                    </a:extLst>
                  </pic:spPr>
                </pic:pic>
              </a:graphicData>
            </a:graphic>
          </wp:inline>
        </w:drawing>
      </w:r>
      <w:r w:rsidRPr="004E4FFF">
        <w:rPr>
          <w:noProof/>
        </w:rPr>
        <w:t xml:space="preserve"> </w:t>
      </w:r>
    </w:p>
    <w:p w14:paraId="589AA516" w14:textId="3C2EA81F" w:rsidR="004E4FFF" w:rsidRDefault="004E4FFF" w:rsidP="00C3265D">
      <w:pPr>
        <w:pStyle w:val="Heading2"/>
      </w:pPr>
      <w:r>
        <w:t>Better still if needed</w:t>
      </w:r>
    </w:p>
    <w:p w14:paraId="3FBC1ABA" w14:textId="77777777" w:rsidR="004E4FFF" w:rsidRPr="004E4FFF" w:rsidRDefault="004E4FFF" w:rsidP="004E4FFF">
      <w:pPr>
        <w:rPr>
          <w:rFonts w:cs="Arial"/>
        </w:rPr>
      </w:pPr>
      <w:r w:rsidRPr="004E4FFF">
        <w:rPr>
          <w:rFonts w:cs="Arial"/>
        </w:rPr>
        <w:t>Encourage trailing down your arm or the cane</w:t>
      </w:r>
      <w:r>
        <w:rPr>
          <w:rFonts w:cs="Arial"/>
        </w:rPr>
        <w:t xml:space="preserve">. </w:t>
      </w:r>
      <w:r w:rsidRPr="004E4FFF">
        <w:rPr>
          <w:rFonts w:cs="Arial"/>
        </w:rPr>
        <w:t>Or if needed use the Three Stage Prompt:</w:t>
      </w:r>
    </w:p>
    <w:p w14:paraId="05161B68" w14:textId="77777777" w:rsidR="00833448" w:rsidRDefault="004E4FFF" w:rsidP="00833448">
      <w:pPr>
        <w:pStyle w:val="ListParagraph"/>
        <w:numPr>
          <w:ilvl w:val="0"/>
          <w:numId w:val="7"/>
        </w:numPr>
        <w:rPr>
          <w:rFonts w:cs="Arial"/>
        </w:rPr>
      </w:pPr>
      <w:r w:rsidRPr="00833448">
        <w:rPr>
          <w:rFonts w:cs="Arial"/>
        </w:rPr>
        <w:t xml:space="preserve">Verbal – wait </w:t>
      </w:r>
    </w:p>
    <w:p w14:paraId="0F02E107" w14:textId="77777777" w:rsidR="00833448" w:rsidRDefault="004E4FFF" w:rsidP="00833448">
      <w:pPr>
        <w:pStyle w:val="ListParagraph"/>
        <w:numPr>
          <w:ilvl w:val="0"/>
          <w:numId w:val="7"/>
        </w:numPr>
        <w:rPr>
          <w:rFonts w:cs="Arial"/>
        </w:rPr>
      </w:pPr>
      <w:r w:rsidRPr="00833448">
        <w:rPr>
          <w:rFonts w:cs="Arial"/>
        </w:rPr>
        <w:t xml:space="preserve">Verbal with tapping or </w:t>
      </w:r>
      <w:proofErr w:type="gramStart"/>
      <w:r w:rsidRPr="00833448">
        <w:rPr>
          <w:rFonts w:cs="Arial"/>
        </w:rPr>
        <w:t>other</w:t>
      </w:r>
      <w:proofErr w:type="gramEnd"/>
      <w:r w:rsidRPr="00833448">
        <w:rPr>
          <w:rFonts w:cs="Arial"/>
        </w:rPr>
        <w:t xml:space="preserve"> concrete clue</w:t>
      </w:r>
    </w:p>
    <w:p w14:paraId="73C1DFA7" w14:textId="03C0A112" w:rsidR="0098021B" w:rsidRPr="00833448" w:rsidRDefault="004E4FFF" w:rsidP="004E4FFF">
      <w:pPr>
        <w:pStyle w:val="ListParagraph"/>
        <w:numPr>
          <w:ilvl w:val="0"/>
          <w:numId w:val="7"/>
        </w:numPr>
        <w:rPr>
          <w:rFonts w:cs="Arial"/>
        </w:rPr>
      </w:pPr>
      <w:r w:rsidRPr="00833448">
        <w:rPr>
          <w:rFonts w:cs="Arial"/>
        </w:rPr>
        <w:t>Hand under hand</w:t>
      </w:r>
    </w:p>
    <w:p w14:paraId="60A89DA6" w14:textId="2F08D52B" w:rsidR="0098021B" w:rsidRDefault="0098021B" w:rsidP="004E4FFF">
      <w:pPr>
        <w:rPr>
          <w:rFonts w:cs="Arial"/>
        </w:rPr>
      </w:pPr>
      <w:r w:rsidRPr="004E4FFF">
        <w:rPr>
          <w:rFonts w:cs="Arial"/>
          <w:noProof/>
          <w:lang w:val="en-GB" w:eastAsia="en-GB"/>
        </w:rPr>
        <w:drawing>
          <wp:inline distT="0" distB="0" distL="0" distR="0" wp14:anchorId="1284F762" wp14:editId="7D84C1B2">
            <wp:extent cx="3065765" cy="2299175"/>
            <wp:effectExtent l="0" t="0" r="8255" b="12700"/>
            <wp:docPr id="18435" name="Picture 18435" descr="Picture of guides arm connecting with the door handle. Guides other hand is using hand under hand to encourage the traveler who has vision impairment to slide their hand down the guides arm to the door han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4" descr="SANY084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124396" cy="2343145"/>
                    </a:xfrm>
                    <a:prstGeom prst="rect">
                      <a:avLst/>
                    </a:prstGeom>
                    <a:noFill/>
                    <a:ln>
                      <a:noFill/>
                    </a:ln>
                    <a:extLst>
                      <a:ext uri="{FAA26D3D-D897-4be2-8F04-BA451C77F1D7}">
                        <ma14:placeholderFlag xmlns:ma14="http://schemas.microsoft.com/office/mac/drawingml/2011/main"/>
                      </a:ext>
                    </a:extLst>
                  </pic:spPr>
                </pic:pic>
              </a:graphicData>
            </a:graphic>
          </wp:inline>
        </w:drawing>
      </w:r>
    </w:p>
    <w:p w14:paraId="02BD43A1" w14:textId="00E6928A" w:rsidR="0098021B" w:rsidRDefault="0098021B" w:rsidP="00833448">
      <w:pPr>
        <w:pStyle w:val="Heading2"/>
      </w:pPr>
      <w:r>
        <w:t>Guiding strategies</w:t>
      </w:r>
    </w:p>
    <w:p w14:paraId="4ACFC36E" w14:textId="2890694A" w:rsidR="0098021B" w:rsidRDefault="0098021B" w:rsidP="0098021B">
      <w:pPr>
        <w:rPr>
          <w:rFonts w:cs="Arial"/>
        </w:rPr>
      </w:pPr>
      <w:r w:rsidRPr="0098021B">
        <w:rPr>
          <w:rFonts w:cs="Arial"/>
        </w:rPr>
        <w:t>Even</w:t>
      </w:r>
      <w:r>
        <w:rPr>
          <w:rFonts w:cs="Arial"/>
        </w:rPr>
        <w:t xml:space="preserve"> better use guiding to support engagement with the world and learn strategies such as trailing.</w:t>
      </w:r>
    </w:p>
    <w:p w14:paraId="029AB4B4" w14:textId="4723F55B" w:rsidR="0098021B" w:rsidRDefault="0098021B" w:rsidP="0098021B">
      <w:pPr>
        <w:rPr>
          <w:rFonts w:cs="Arial"/>
        </w:rPr>
      </w:pPr>
      <w:r w:rsidRPr="0098021B">
        <w:rPr>
          <w:rFonts w:cs="Arial"/>
          <w:noProof/>
          <w:lang w:val="en-GB" w:eastAsia="en-GB"/>
        </w:rPr>
        <w:drawing>
          <wp:inline distT="0" distB="0" distL="0" distR="0" wp14:anchorId="1DC7E8EA" wp14:editId="44DD0784">
            <wp:extent cx="4114800" cy="3857625"/>
            <wp:effectExtent l="0" t="0" r="0" b="3175"/>
            <wp:docPr id="8196" name="Picture 4" descr="Mum with her toddler walking along a fence.  Mum is guiding the toddler and the toddler is trailing the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Mum with her toddler walking along a fence.  Mum is guiding the toddler and the toddler is trailing the fence"/>
                    <pic:cNvPicPr>
                      <a:picLocks noChangeAspect="1" noChangeArrowheads="1"/>
                    </pic:cNvPicPr>
                  </pic:nvPicPr>
                  <pic:blipFill>
                    <a:blip r:embed="rId18">
                      <a:extLst>
                        <a:ext uri="{28A0092B-C50C-407E-A947-70E740481C1C}">
                          <a14:useLocalDpi xmlns:a14="http://schemas.microsoft.com/office/drawing/2010/main" val="0"/>
                        </a:ext>
                      </a:extLst>
                    </a:blip>
                    <a:srcRect r="6952"/>
                    <a:stretch>
                      <a:fillRect/>
                    </a:stretch>
                  </pic:blipFill>
                  <pic:spPr bwMode="auto">
                    <a:xfrm>
                      <a:off x="0" y="0"/>
                      <a:ext cx="4114800" cy="385762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a:graphicData>
            </a:graphic>
          </wp:inline>
        </w:drawing>
      </w:r>
    </w:p>
    <w:p w14:paraId="6BDC766A" w14:textId="49886F40" w:rsidR="0098021B" w:rsidRDefault="0098021B" w:rsidP="00833448">
      <w:pPr>
        <w:pStyle w:val="Heading2"/>
      </w:pPr>
      <w:r>
        <w:t>Guiding</w:t>
      </w:r>
    </w:p>
    <w:p w14:paraId="37D0A53D" w14:textId="01D03E6A" w:rsidR="0098021B" w:rsidRDefault="0098021B" w:rsidP="0098021B">
      <w:pPr>
        <w:rPr>
          <w:rFonts w:cs="Arial"/>
        </w:rPr>
      </w:pPr>
      <w:r w:rsidRPr="0098021B">
        <w:rPr>
          <w:rFonts w:cs="Arial"/>
        </w:rPr>
        <w:t>Guiding</w:t>
      </w:r>
      <w:r>
        <w:rPr>
          <w:rFonts w:cs="Arial"/>
        </w:rPr>
        <w:t xml:space="preserve"> can be like being in a learning bubble</w:t>
      </w:r>
    </w:p>
    <w:p w14:paraId="2CF721AE" w14:textId="2829B691" w:rsidR="0098021B" w:rsidRDefault="0098021B" w:rsidP="0098021B">
      <w:pPr>
        <w:pStyle w:val="ListParagraph"/>
        <w:numPr>
          <w:ilvl w:val="0"/>
          <w:numId w:val="6"/>
        </w:numPr>
        <w:rPr>
          <w:rFonts w:cs="Arial"/>
        </w:rPr>
      </w:pPr>
      <w:r>
        <w:rPr>
          <w:rFonts w:cs="Arial"/>
        </w:rPr>
        <w:t>In the learning bubble we are just moving in space and not connecting with the world</w:t>
      </w:r>
    </w:p>
    <w:p w14:paraId="44A6C8B6" w14:textId="4E6733EE" w:rsidR="0098021B" w:rsidRPr="00833448" w:rsidRDefault="0098021B" w:rsidP="0098021B">
      <w:pPr>
        <w:pStyle w:val="ListParagraph"/>
        <w:numPr>
          <w:ilvl w:val="0"/>
          <w:numId w:val="6"/>
        </w:numPr>
        <w:rPr>
          <w:rFonts w:cs="Arial"/>
        </w:rPr>
      </w:pPr>
      <w:r>
        <w:rPr>
          <w:rFonts w:cs="Arial"/>
        </w:rPr>
        <w:t>What do we learn?</w:t>
      </w:r>
    </w:p>
    <w:p w14:paraId="32D365F2" w14:textId="72FAD053" w:rsidR="0098021B" w:rsidRPr="0098021B" w:rsidRDefault="0098021B" w:rsidP="0098021B">
      <w:pPr>
        <w:rPr>
          <w:rFonts w:cs="Arial"/>
        </w:rPr>
      </w:pPr>
      <w:r>
        <w:rPr>
          <w:rFonts w:cs="Arial"/>
        </w:rPr>
        <w:t>Check with your local Resource Teacher: Vision for more information</w:t>
      </w:r>
    </w:p>
    <w:sectPr w:rsidR="0098021B" w:rsidRPr="0098021B" w:rsidSect="009801D8">
      <w:pgSz w:w="11900" w:h="16840"/>
      <w:pgMar w:top="776" w:right="1169" w:bottom="1026" w:left="137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ＭＳ ゴシック">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4D"/>
    <w:family w:val="roman"/>
    <w:notTrueType/>
    <w:pitch w:val="variable"/>
    <w:sig w:usb0="00000003" w:usb1="00000000" w:usb2="00000000" w:usb3="00000000" w:csb0="00000001"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612B8F"/>
    <w:multiLevelType w:val="hybridMultilevel"/>
    <w:tmpl w:val="AEC40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24E6235"/>
    <w:multiLevelType w:val="hybridMultilevel"/>
    <w:tmpl w:val="A384906E"/>
    <w:lvl w:ilvl="0" w:tplc="72187A22">
      <w:start w:val="1"/>
      <w:numFmt w:val="bullet"/>
      <w:lvlText w:val="•"/>
      <w:lvlJc w:val="left"/>
      <w:pPr>
        <w:tabs>
          <w:tab w:val="num" w:pos="720"/>
        </w:tabs>
        <w:ind w:left="720" w:hanging="360"/>
      </w:pPr>
      <w:rPr>
        <w:rFonts w:ascii="Arial" w:hAnsi="Arial" w:hint="default"/>
      </w:rPr>
    </w:lvl>
    <w:lvl w:ilvl="1" w:tplc="ECD66964" w:tentative="1">
      <w:start w:val="1"/>
      <w:numFmt w:val="bullet"/>
      <w:lvlText w:val="•"/>
      <w:lvlJc w:val="left"/>
      <w:pPr>
        <w:tabs>
          <w:tab w:val="num" w:pos="1440"/>
        </w:tabs>
        <w:ind w:left="1440" w:hanging="360"/>
      </w:pPr>
      <w:rPr>
        <w:rFonts w:ascii="Arial" w:hAnsi="Arial" w:hint="default"/>
      </w:rPr>
    </w:lvl>
    <w:lvl w:ilvl="2" w:tplc="89146E22" w:tentative="1">
      <w:start w:val="1"/>
      <w:numFmt w:val="bullet"/>
      <w:lvlText w:val="•"/>
      <w:lvlJc w:val="left"/>
      <w:pPr>
        <w:tabs>
          <w:tab w:val="num" w:pos="2160"/>
        </w:tabs>
        <w:ind w:left="2160" w:hanging="360"/>
      </w:pPr>
      <w:rPr>
        <w:rFonts w:ascii="Arial" w:hAnsi="Arial" w:hint="default"/>
      </w:rPr>
    </w:lvl>
    <w:lvl w:ilvl="3" w:tplc="A8D21106" w:tentative="1">
      <w:start w:val="1"/>
      <w:numFmt w:val="bullet"/>
      <w:lvlText w:val="•"/>
      <w:lvlJc w:val="left"/>
      <w:pPr>
        <w:tabs>
          <w:tab w:val="num" w:pos="2880"/>
        </w:tabs>
        <w:ind w:left="2880" w:hanging="360"/>
      </w:pPr>
      <w:rPr>
        <w:rFonts w:ascii="Arial" w:hAnsi="Arial" w:hint="default"/>
      </w:rPr>
    </w:lvl>
    <w:lvl w:ilvl="4" w:tplc="6CBCE4DE" w:tentative="1">
      <w:start w:val="1"/>
      <w:numFmt w:val="bullet"/>
      <w:lvlText w:val="•"/>
      <w:lvlJc w:val="left"/>
      <w:pPr>
        <w:tabs>
          <w:tab w:val="num" w:pos="3600"/>
        </w:tabs>
        <w:ind w:left="3600" w:hanging="360"/>
      </w:pPr>
      <w:rPr>
        <w:rFonts w:ascii="Arial" w:hAnsi="Arial" w:hint="default"/>
      </w:rPr>
    </w:lvl>
    <w:lvl w:ilvl="5" w:tplc="98764B24" w:tentative="1">
      <w:start w:val="1"/>
      <w:numFmt w:val="bullet"/>
      <w:lvlText w:val="•"/>
      <w:lvlJc w:val="left"/>
      <w:pPr>
        <w:tabs>
          <w:tab w:val="num" w:pos="4320"/>
        </w:tabs>
        <w:ind w:left="4320" w:hanging="360"/>
      </w:pPr>
      <w:rPr>
        <w:rFonts w:ascii="Arial" w:hAnsi="Arial" w:hint="default"/>
      </w:rPr>
    </w:lvl>
    <w:lvl w:ilvl="6" w:tplc="2B6416C0" w:tentative="1">
      <w:start w:val="1"/>
      <w:numFmt w:val="bullet"/>
      <w:lvlText w:val="•"/>
      <w:lvlJc w:val="left"/>
      <w:pPr>
        <w:tabs>
          <w:tab w:val="num" w:pos="5040"/>
        </w:tabs>
        <w:ind w:left="5040" w:hanging="360"/>
      </w:pPr>
      <w:rPr>
        <w:rFonts w:ascii="Arial" w:hAnsi="Arial" w:hint="default"/>
      </w:rPr>
    </w:lvl>
    <w:lvl w:ilvl="7" w:tplc="301895FA" w:tentative="1">
      <w:start w:val="1"/>
      <w:numFmt w:val="bullet"/>
      <w:lvlText w:val="•"/>
      <w:lvlJc w:val="left"/>
      <w:pPr>
        <w:tabs>
          <w:tab w:val="num" w:pos="5760"/>
        </w:tabs>
        <w:ind w:left="5760" w:hanging="360"/>
      </w:pPr>
      <w:rPr>
        <w:rFonts w:ascii="Arial" w:hAnsi="Arial" w:hint="default"/>
      </w:rPr>
    </w:lvl>
    <w:lvl w:ilvl="8" w:tplc="2958794A" w:tentative="1">
      <w:start w:val="1"/>
      <w:numFmt w:val="bullet"/>
      <w:lvlText w:val="•"/>
      <w:lvlJc w:val="left"/>
      <w:pPr>
        <w:tabs>
          <w:tab w:val="num" w:pos="6480"/>
        </w:tabs>
        <w:ind w:left="6480" w:hanging="360"/>
      </w:pPr>
      <w:rPr>
        <w:rFonts w:ascii="Arial" w:hAnsi="Arial" w:hint="default"/>
      </w:rPr>
    </w:lvl>
  </w:abstractNum>
  <w:abstractNum w:abstractNumId="2">
    <w:nsid w:val="1DAB5ED4"/>
    <w:multiLevelType w:val="hybridMultilevel"/>
    <w:tmpl w:val="67DCE460"/>
    <w:lvl w:ilvl="0" w:tplc="F3BC2E3C">
      <w:start w:val="1"/>
      <w:numFmt w:val="bullet"/>
      <w:lvlText w:val="•"/>
      <w:lvlJc w:val="left"/>
      <w:pPr>
        <w:tabs>
          <w:tab w:val="num" w:pos="720"/>
        </w:tabs>
        <w:ind w:left="720" w:hanging="360"/>
      </w:pPr>
      <w:rPr>
        <w:rFonts w:ascii="Arial" w:hAnsi="Arial" w:hint="default"/>
      </w:rPr>
    </w:lvl>
    <w:lvl w:ilvl="1" w:tplc="0B04099C" w:tentative="1">
      <w:start w:val="1"/>
      <w:numFmt w:val="bullet"/>
      <w:lvlText w:val="•"/>
      <w:lvlJc w:val="left"/>
      <w:pPr>
        <w:tabs>
          <w:tab w:val="num" w:pos="1440"/>
        </w:tabs>
        <w:ind w:left="1440" w:hanging="360"/>
      </w:pPr>
      <w:rPr>
        <w:rFonts w:ascii="Arial" w:hAnsi="Arial" w:hint="default"/>
      </w:rPr>
    </w:lvl>
    <w:lvl w:ilvl="2" w:tplc="F208C15C" w:tentative="1">
      <w:start w:val="1"/>
      <w:numFmt w:val="bullet"/>
      <w:lvlText w:val="•"/>
      <w:lvlJc w:val="left"/>
      <w:pPr>
        <w:tabs>
          <w:tab w:val="num" w:pos="2160"/>
        </w:tabs>
        <w:ind w:left="2160" w:hanging="360"/>
      </w:pPr>
      <w:rPr>
        <w:rFonts w:ascii="Arial" w:hAnsi="Arial" w:hint="default"/>
      </w:rPr>
    </w:lvl>
    <w:lvl w:ilvl="3" w:tplc="6AC0CDF4" w:tentative="1">
      <w:start w:val="1"/>
      <w:numFmt w:val="bullet"/>
      <w:lvlText w:val="•"/>
      <w:lvlJc w:val="left"/>
      <w:pPr>
        <w:tabs>
          <w:tab w:val="num" w:pos="2880"/>
        </w:tabs>
        <w:ind w:left="2880" w:hanging="360"/>
      </w:pPr>
      <w:rPr>
        <w:rFonts w:ascii="Arial" w:hAnsi="Arial" w:hint="default"/>
      </w:rPr>
    </w:lvl>
    <w:lvl w:ilvl="4" w:tplc="ACA837F4" w:tentative="1">
      <w:start w:val="1"/>
      <w:numFmt w:val="bullet"/>
      <w:lvlText w:val="•"/>
      <w:lvlJc w:val="left"/>
      <w:pPr>
        <w:tabs>
          <w:tab w:val="num" w:pos="3600"/>
        </w:tabs>
        <w:ind w:left="3600" w:hanging="360"/>
      </w:pPr>
      <w:rPr>
        <w:rFonts w:ascii="Arial" w:hAnsi="Arial" w:hint="default"/>
      </w:rPr>
    </w:lvl>
    <w:lvl w:ilvl="5" w:tplc="D5FE2924" w:tentative="1">
      <w:start w:val="1"/>
      <w:numFmt w:val="bullet"/>
      <w:lvlText w:val="•"/>
      <w:lvlJc w:val="left"/>
      <w:pPr>
        <w:tabs>
          <w:tab w:val="num" w:pos="4320"/>
        </w:tabs>
        <w:ind w:left="4320" w:hanging="360"/>
      </w:pPr>
      <w:rPr>
        <w:rFonts w:ascii="Arial" w:hAnsi="Arial" w:hint="default"/>
      </w:rPr>
    </w:lvl>
    <w:lvl w:ilvl="6" w:tplc="9FECB620" w:tentative="1">
      <w:start w:val="1"/>
      <w:numFmt w:val="bullet"/>
      <w:lvlText w:val="•"/>
      <w:lvlJc w:val="left"/>
      <w:pPr>
        <w:tabs>
          <w:tab w:val="num" w:pos="5040"/>
        </w:tabs>
        <w:ind w:left="5040" w:hanging="360"/>
      </w:pPr>
      <w:rPr>
        <w:rFonts w:ascii="Arial" w:hAnsi="Arial" w:hint="default"/>
      </w:rPr>
    </w:lvl>
    <w:lvl w:ilvl="7" w:tplc="5948A04C" w:tentative="1">
      <w:start w:val="1"/>
      <w:numFmt w:val="bullet"/>
      <w:lvlText w:val="•"/>
      <w:lvlJc w:val="left"/>
      <w:pPr>
        <w:tabs>
          <w:tab w:val="num" w:pos="5760"/>
        </w:tabs>
        <w:ind w:left="5760" w:hanging="360"/>
      </w:pPr>
      <w:rPr>
        <w:rFonts w:ascii="Arial" w:hAnsi="Arial" w:hint="default"/>
      </w:rPr>
    </w:lvl>
    <w:lvl w:ilvl="8" w:tplc="1AEE81CE" w:tentative="1">
      <w:start w:val="1"/>
      <w:numFmt w:val="bullet"/>
      <w:lvlText w:val="•"/>
      <w:lvlJc w:val="left"/>
      <w:pPr>
        <w:tabs>
          <w:tab w:val="num" w:pos="6480"/>
        </w:tabs>
        <w:ind w:left="6480" w:hanging="360"/>
      </w:pPr>
      <w:rPr>
        <w:rFonts w:ascii="Arial" w:hAnsi="Arial" w:hint="default"/>
      </w:rPr>
    </w:lvl>
  </w:abstractNum>
  <w:abstractNum w:abstractNumId="3">
    <w:nsid w:val="1FD31D6D"/>
    <w:multiLevelType w:val="hybridMultilevel"/>
    <w:tmpl w:val="47562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C91CC7"/>
    <w:multiLevelType w:val="hybridMultilevel"/>
    <w:tmpl w:val="85605520"/>
    <w:lvl w:ilvl="0" w:tplc="273C9BF4">
      <w:start w:val="1"/>
      <w:numFmt w:val="bullet"/>
      <w:lvlText w:val="•"/>
      <w:lvlJc w:val="left"/>
      <w:pPr>
        <w:tabs>
          <w:tab w:val="num" w:pos="720"/>
        </w:tabs>
        <w:ind w:left="720" w:hanging="360"/>
      </w:pPr>
      <w:rPr>
        <w:rFonts w:ascii="Arial" w:hAnsi="Arial" w:hint="default"/>
      </w:rPr>
    </w:lvl>
    <w:lvl w:ilvl="1" w:tplc="7E2E35F8" w:tentative="1">
      <w:start w:val="1"/>
      <w:numFmt w:val="bullet"/>
      <w:lvlText w:val="•"/>
      <w:lvlJc w:val="left"/>
      <w:pPr>
        <w:tabs>
          <w:tab w:val="num" w:pos="1440"/>
        </w:tabs>
        <w:ind w:left="1440" w:hanging="360"/>
      </w:pPr>
      <w:rPr>
        <w:rFonts w:ascii="Arial" w:hAnsi="Arial" w:hint="default"/>
      </w:rPr>
    </w:lvl>
    <w:lvl w:ilvl="2" w:tplc="D82EF4C4" w:tentative="1">
      <w:start w:val="1"/>
      <w:numFmt w:val="bullet"/>
      <w:lvlText w:val="•"/>
      <w:lvlJc w:val="left"/>
      <w:pPr>
        <w:tabs>
          <w:tab w:val="num" w:pos="2160"/>
        </w:tabs>
        <w:ind w:left="2160" w:hanging="360"/>
      </w:pPr>
      <w:rPr>
        <w:rFonts w:ascii="Arial" w:hAnsi="Arial" w:hint="default"/>
      </w:rPr>
    </w:lvl>
    <w:lvl w:ilvl="3" w:tplc="BDF610D4" w:tentative="1">
      <w:start w:val="1"/>
      <w:numFmt w:val="bullet"/>
      <w:lvlText w:val="•"/>
      <w:lvlJc w:val="left"/>
      <w:pPr>
        <w:tabs>
          <w:tab w:val="num" w:pos="2880"/>
        </w:tabs>
        <w:ind w:left="2880" w:hanging="360"/>
      </w:pPr>
      <w:rPr>
        <w:rFonts w:ascii="Arial" w:hAnsi="Arial" w:hint="default"/>
      </w:rPr>
    </w:lvl>
    <w:lvl w:ilvl="4" w:tplc="09A207B2" w:tentative="1">
      <w:start w:val="1"/>
      <w:numFmt w:val="bullet"/>
      <w:lvlText w:val="•"/>
      <w:lvlJc w:val="left"/>
      <w:pPr>
        <w:tabs>
          <w:tab w:val="num" w:pos="3600"/>
        </w:tabs>
        <w:ind w:left="3600" w:hanging="360"/>
      </w:pPr>
      <w:rPr>
        <w:rFonts w:ascii="Arial" w:hAnsi="Arial" w:hint="default"/>
      </w:rPr>
    </w:lvl>
    <w:lvl w:ilvl="5" w:tplc="8148272E" w:tentative="1">
      <w:start w:val="1"/>
      <w:numFmt w:val="bullet"/>
      <w:lvlText w:val="•"/>
      <w:lvlJc w:val="left"/>
      <w:pPr>
        <w:tabs>
          <w:tab w:val="num" w:pos="4320"/>
        </w:tabs>
        <w:ind w:left="4320" w:hanging="360"/>
      </w:pPr>
      <w:rPr>
        <w:rFonts w:ascii="Arial" w:hAnsi="Arial" w:hint="default"/>
      </w:rPr>
    </w:lvl>
    <w:lvl w:ilvl="6" w:tplc="824E8AA2" w:tentative="1">
      <w:start w:val="1"/>
      <w:numFmt w:val="bullet"/>
      <w:lvlText w:val="•"/>
      <w:lvlJc w:val="left"/>
      <w:pPr>
        <w:tabs>
          <w:tab w:val="num" w:pos="5040"/>
        </w:tabs>
        <w:ind w:left="5040" w:hanging="360"/>
      </w:pPr>
      <w:rPr>
        <w:rFonts w:ascii="Arial" w:hAnsi="Arial" w:hint="default"/>
      </w:rPr>
    </w:lvl>
    <w:lvl w:ilvl="7" w:tplc="E924C5A0" w:tentative="1">
      <w:start w:val="1"/>
      <w:numFmt w:val="bullet"/>
      <w:lvlText w:val="•"/>
      <w:lvlJc w:val="left"/>
      <w:pPr>
        <w:tabs>
          <w:tab w:val="num" w:pos="5760"/>
        </w:tabs>
        <w:ind w:left="5760" w:hanging="360"/>
      </w:pPr>
      <w:rPr>
        <w:rFonts w:ascii="Arial" w:hAnsi="Arial" w:hint="default"/>
      </w:rPr>
    </w:lvl>
    <w:lvl w:ilvl="8" w:tplc="2F449964" w:tentative="1">
      <w:start w:val="1"/>
      <w:numFmt w:val="bullet"/>
      <w:lvlText w:val="•"/>
      <w:lvlJc w:val="left"/>
      <w:pPr>
        <w:tabs>
          <w:tab w:val="num" w:pos="6480"/>
        </w:tabs>
        <w:ind w:left="6480" w:hanging="360"/>
      </w:pPr>
      <w:rPr>
        <w:rFonts w:ascii="Arial" w:hAnsi="Arial" w:hint="default"/>
      </w:rPr>
    </w:lvl>
  </w:abstractNum>
  <w:abstractNum w:abstractNumId="5">
    <w:nsid w:val="61455304"/>
    <w:multiLevelType w:val="hybridMultilevel"/>
    <w:tmpl w:val="001CA748"/>
    <w:lvl w:ilvl="0" w:tplc="192288F6">
      <w:start w:val="1"/>
      <w:numFmt w:val="bullet"/>
      <w:lvlText w:val="•"/>
      <w:lvlJc w:val="left"/>
      <w:pPr>
        <w:tabs>
          <w:tab w:val="num" w:pos="720"/>
        </w:tabs>
        <w:ind w:left="720" w:hanging="360"/>
      </w:pPr>
      <w:rPr>
        <w:rFonts w:ascii="Arial" w:hAnsi="Arial" w:hint="default"/>
      </w:rPr>
    </w:lvl>
    <w:lvl w:ilvl="1" w:tplc="A59A6DCA" w:tentative="1">
      <w:start w:val="1"/>
      <w:numFmt w:val="bullet"/>
      <w:lvlText w:val="•"/>
      <w:lvlJc w:val="left"/>
      <w:pPr>
        <w:tabs>
          <w:tab w:val="num" w:pos="1440"/>
        </w:tabs>
        <w:ind w:left="1440" w:hanging="360"/>
      </w:pPr>
      <w:rPr>
        <w:rFonts w:ascii="Arial" w:hAnsi="Arial" w:hint="default"/>
      </w:rPr>
    </w:lvl>
    <w:lvl w:ilvl="2" w:tplc="787CC4DA" w:tentative="1">
      <w:start w:val="1"/>
      <w:numFmt w:val="bullet"/>
      <w:lvlText w:val="•"/>
      <w:lvlJc w:val="left"/>
      <w:pPr>
        <w:tabs>
          <w:tab w:val="num" w:pos="2160"/>
        </w:tabs>
        <w:ind w:left="2160" w:hanging="360"/>
      </w:pPr>
      <w:rPr>
        <w:rFonts w:ascii="Arial" w:hAnsi="Arial" w:hint="default"/>
      </w:rPr>
    </w:lvl>
    <w:lvl w:ilvl="3" w:tplc="8C32C16A" w:tentative="1">
      <w:start w:val="1"/>
      <w:numFmt w:val="bullet"/>
      <w:lvlText w:val="•"/>
      <w:lvlJc w:val="left"/>
      <w:pPr>
        <w:tabs>
          <w:tab w:val="num" w:pos="2880"/>
        </w:tabs>
        <w:ind w:left="2880" w:hanging="360"/>
      </w:pPr>
      <w:rPr>
        <w:rFonts w:ascii="Arial" w:hAnsi="Arial" w:hint="default"/>
      </w:rPr>
    </w:lvl>
    <w:lvl w:ilvl="4" w:tplc="92648C24" w:tentative="1">
      <w:start w:val="1"/>
      <w:numFmt w:val="bullet"/>
      <w:lvlText w:val="•"/>
      <w:lvlJc w:val="left"/>
      <w:pPr>
        <w:tabs>
          <w:tab w:val="num" w:pos="3600"/>
        </w:tabs>
        <w:ind w:left="3600" w:hanging="360"/>
      </w:pPr>
      <w:rPr>
        <w:rFonts w:ascii="Arial" w:hAnsi="Arial" w:hint="default"/>
      </w:rPr>
    </w:lvl>
    <w:lvl w:ilvl="5" w:tplc="D8EED20C" w:tentative="1">
      <w:start w:val="1"/>
      <w:numFmt w:val="bullet"/>
      <w:lvlText w:val="•"/>
      <w:lvlJc w:val="left"/>
      <w:pPr>
        <w:tabs>
          <w:tab w:val="num" w:pos="4320"/>
        </w:tabs>
        <w:ind w:left="4320" w:hanging="360"/>
      </w:pPr>
      <w:rPr>
        <w:rFonts w:ascii="Arial" w:hAnsi="Arial" w:hint="default"/>
      </w:rPr>
    </w:lvl>
    <w:lvl w:ilvl="6" w:tplc="B4246330" w:tentative="1">
      <w:start w:val="1"/>
      <w:numFmt w:val="bullet"/>
      <w:lvlText w:val="•"/>
      <w:lvlJc w:val="left"/>
      <w:pPr>
        <w:tabs>
          <w:tab w:val="num" w:pos="5040"/>
        </w:tabs>
        <w:ind w:left="5040" w:hanging="360"/>
      </w:pPr>
      <w:rPr>
        <w:rFonts w:ascii="Arial" w:hAnsi="Arial" w:hint="default"/>
      </w:rPr>
    </w:lvl>
    <w:lvl w:ilvl="7" w:tplc="7F78909C" w:tentative="1">
      <w:start w:val="1"/>
      <w:numFmt w:val="bullet"/>
      <w:lvlText w:val="•"/>
      <w:lvlJc w:val="left"/>
      <w:pPr>
        <w:tabs>
          <w:tab w:val="num" w:pos="5760"/>
        </w:tabs>
        <w:ind w:left="5760" w:hanging="360"/>
      </w:pPr>
      <w:rPr>
        <w:rFonts w:ascii="Arial" w:hAnsi="Arial" w:hint="default"/>
      </w:rPr>
    </w:lvl>
    <w:lvl w:ilvl="8" w:tplc="1C125836" w:tentative="1">
      <w:start w:val="1"/>
      <w:numFmt w:val="bullet"/>
      <w:lvlText w:val="•"/>
      <w:lvlJc w:val="left"/>
      <w:pPr>
        <w:tabs>
          <w:tab w:val="num" w:pos="6480"/>
        </w:tabs>
        <w:ind w:left="6480" w:hanging="360"/>
      </w:pPr>
      <w:rPr>
        <w:rFonts w:ascii="Arial" w:hAnsi="Arial" w:hint="default"/>
      </w:rPr>
    </w:lvl>
  </w:abstractNum>
  <w:abstractNum w:abstractNumId="6">
    <w:nsid w:val="79B97E6B"/>
    <w:multiLevelType w:val="hybridMultilevel"/>
    <w:tmpl w:val="6BD67D0C"/>
    <w:lvl w:ilvl="0" w:tplc="B330D766">
      <w:start w:val="1"/>
      <w:numFmt w:val="bullet"/>
      <w:lvlText w:val="•"/>
      <w:lvlJc w:val="left"/>
      <w:pPr>
        <w:tabs>
          <w:tab w:val="num" w:pos="720"/>
        </w:tabs>
        <w:ind w:left="720" w:hanging="360"/>
      </w:pPr>
      <w:rPr>
        <w:rFonts w:ascii="Arial" w:hAnsi="Arial" w:hint="default"/>
      </w:rPr>
    </w:lvl>
    <w:lvl w:ilvl="1" w:tplc="0E74CFCE" w:tentative="1">
      <w:start w:val="1"/>
      <w:numFmt w:val="bullet"/>
      <w:lvlText w:val="•"/>
      <w:lvlJc w:val="left"/>
      <w:pPr>
        <w:tabs>
          <w:tab w:val="num" w:pos="1440"/>
        </w:tabs>
        <w:ind w:left="1440" w:hanging="360"/>
      </w:pPr>
      <w:rPr>
        <w:rFonts w:ascii="Arial" w:hAnsi="Arial" w:hint="default"/>
      </w:rPr>
    </w:lvl>
    <w:lvl w:ilvl="2" w:tplc="99C0FBFA" w:tentative="1">
      <w:start w:val="1"/>
      <w:numFmt w:val="bullet"/>
      <w:lvlText w:val="•"/>
      <w:lvlJc w:val="left"/>
      <w:pPr>
        <w:tabs>
          <w:tab w:val="num" w:pos="2160"/>
        </w:tabs>
        <w:ind w:left="2160" w:hanging="360"/>
      </w:pPr>
      <w:rPr>
        <w:rFonts w:ascii="Arial" w:hAnsi="Arial" w:hint="default"/>
      </w:rPr>
    </w:lvl>
    <w:lvl w:ilvl="3" w:tplc="5EB8413C" w:tentative="1">
      <w:start w:val="1"/>
      <w:numFmt w:val="bullet"/>
      <w:lvlText w:val="•"/>
      <w:lvlJc w:val="left"/>
      <w:pPr>
        <w:tabs>
          <w:tab w:val="num" w:pos="2880"/>
        </w:tabs>
        <w:ind w:left="2880" w:hanging="360"/>
      </w:pPr>
      <w:rPr>
        <w:rFonts w:ascii="Arial" w:hAnsi="Arial" w:hint="default"/>
      </w:rPr>
    </w:lvl>
    <w:lvl w:ilvl="4" w:tplc="1F6270B4" w:tentative="1">
      <w:start w:val="1"/>
      <w:numFmt w:val="bullet"/>
      <w:lvlText w:val="•"/>
      <w:lvlJc w:val="left"/>
      <w:pPr>
        <w:tabs>
          <w:tab w:val="num" w:pos="3600"/>
        </w:tabs>
        <w:ind w:left="3600" w:hanging="360"/>
      </w:pPr>
      <w:rPr>
        <w:rFonts w:ascii="Arial" w:hAnsi="Arial" w:hint="default"/>
      </w:rPr>
    </w:lvl>
    <w:lvl w:ilvl="5" w:tplc="40DC8CAE" w:tentative="1">
      <w:start w:val="1"/>
      <w:numFmt w:val="bullet"/>
      <w:lvlText w:val="•"/>
      <w:lvlJc w:val="left"/>
      <w:pPr>
        <w:tabs>
          <w:tab w:val="num" w:pos="4320"/>
        </w:tabs>
        <w:ind w:left="4320" w:hanging="360"/>
      </w:pPr>
      <w:rPr>
        <w:rFonts w:ascii="Arial" w:hAnsi="Arial" w:hint="default"/>
      </w:rPr>
    </w:lvl>
    <w:lvl w:ilvl="6" w:tplc="82CA11E2" w:tentative="1">
      <w:start w:val="1"/>
      <w:numFmt w:val="bullet"/>
      <w:lvlText w:val="•"/>
      <w:lvlJc w:val="left"/>
      <w:pPr>
        <w:tabs>
          <w:tab w:val="num" w:pos="5040"/>
        </w:tabs>
        <w:ind w:left="5040" w:hanging="360"/>
      </w:pPr>
      <w:rPr>
        <w:rFonts w:ascii="Arial" w:hAnsi="Arial" w:hint="default"/>
      </w:rPr>
    </w:lvl>
    <w:lvl w:ilvl="7" w:tplc="4AD2A764" w:tentative="1">
      <w:start w:val="1"/>
      <w:numFmt w:val="bullet"/>
      <w:lvlText w:val="•"/>
      <w:lvlJc w:val="left"/>
      <w:pPr>
        <w:tabs>
          <w:tab w:val="num" w:pos="5760"/>
        </w:tabs>
        <w:ind w:left="5760" w:hanging="360"/>
      </w:pPr>
      <w:rPr>
        <w:rFonts w:ascii="Arial" w:hAnsi="Arial" w:hint="default"/>
      </w:rPr>
    </w:lvl>
    <w:lvl w:ilvl="8" w:tplc="3EDE546C"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2"/>
  </w:num>
  <w:num w:numId="3">
    <w:abstractNumId w:val="1"/>
  </w:num>
  <w:num w:numId="4">
    <w:abstractNumId w:val="4"/>
  </w:num>
  <w:num w:numId="5">
    <w:abstractNumId w:val="6"/>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328D"/>
    <w:rsid w:val="0004195F"/>
    <w:rsid w:val="00373D87"/>
    <w:rsid w:val="004E4FFF"/>
    <w:rsid w:val="00557F68"/>
    <w:rsid w:val="00597DF2"/>
    <w:rsid w:val="00783215"/>
    <w:rsid w:val="00833448"/>
    <w:rsid w:val="008D78B2"/>
    <w:rsid w:val="009801D8"/>
    <w:rsid w:val="0098021B"/>
    <w:rsid w:val="00990768"/>
    <w:rsid w:val="009F328D"/>
    <w:rsid w:val="00C3265D"/>
    <w:rsid w:val="00D52775"/>
    <w:rsid w:val="00DC2292"/>
    <w:rsid w:val="00F20C49"/>
    <w:rsid w:val="00F72B19"/>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C54F2F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83215"/>
    <w:pPr>
      <w:spacing w:after="120" w:line="288" w:lineRule="auto"/>
    </w:pPr>
    <w:rPr>
      <w:rFonts w:ascii="Arial" w:hAnsi="Arial"/>
    </w:rPr>
  </w:style>
  <w:style w:type="paragraph" w:styleId="Heading1">
    <w:name w:val="heading 1"/>
    <w:basedOn w:val="Normal"/>
    <w:next w:val="Normal"/>
    <w:link w:val="Heading1Char"/>
    <w:autoRedefine/>
    <w:uiPriority w:val="9"/>
    <w:qFormat/>
    <w:rsid w:val="00F72B19"/>
    <w:pPr>
      <w:keepNext/>
      <w:keepLines/>
      <w:spacing w:before="480"/>
      <w:outlineLvl w:val="0"/>
    </w:pPr>
    <w:rPr>
      <w:rFonts w:eastAsiaTheme="majorEastAsia" w:cstheme="majorBidi"/>
      <w:b/>
      <w:bCs/>
      <w:sz w:val="40"/>
      <w:szCs w:val="32"/>
    </w:rPr>
  </w:style>
  <w:style w:type="paragraph" w:styleId="Heading2">
    <w:name w:val="heading 2"/>
    <w:basedOn w:val="Normal"/>
    <w:next w:val="Normal"/>
    <w:link w:val="Heading2Char"/>
    <w:autoRedefine/>
    <w:uiPriority w:val="9"/>
    <w:unhideWhenUsed/>
    <w:qFormat/>
    <w:rsid w:val="008D78B2"/>
    <w:pPr>
      <w:keepNext/>
      <w:keepLines/>
      <w:spacing w:before="200"/>
      <w:outlineLvl w:val="1"/>
    </w:pPr>
    <w:rPr>
      <w:rFonts w:eastAsiaTheme="majorEastAsia" w:cstheme="majorBidi"/>
      <w:b/>
      <w:bCs/>
      <w:sz w:val="32"/>
      <w:szCs w:val="26"/>
    </w:rPr>
  </w:style>
  <w:style w:type="paragraph" w:styleId="Heading3">
    <w:name w:val="heading 3"/>
    <w:basedOn w:val="Normal"/>
    <w:next w:val="Normal"/>
    <w:link w:val="Heading3Char"/>
    <w:autoRedefine/>
    <w:uiPriority w:val="9"/>
    <w:semiHidden/>
    <w:unhideWhenUsed/>
    <w:qFormat/>
    <w:rsid w:val="00F72B19"/>
    <w:pPr>
      <w:keepNext/>
      <w:keepLines/>
      <w:spacing w:before="40"/>
      <w:outlineLvl w:val="2"/>
    </w:pPr>
    <w:rPr>
      <w:rFonts w:eastAsiaTheme="majorEastAsia" w:cstheme="majorBidi"/>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2B19"/>
    <w:rPr>
      <w:rFonts w:ascii="Arial" w:eastAsiaTheme="majorEastAsia" w:hAnsi="Arial" w:cstheme="majorBidi"/>
      <w:b/>
      <w:bCs/>
      <w:sz w:val="40"/>
      <w:szCs w:val="32"/>
    </w:rPr>
  </w:style>
  <w:style w:type="paragraph" w:styleId="BalloonText">
    <w:name w:val="Balloon Text"/>
    <w:basedOn w:val="Normal"/>
    <w:link w:val="BalloonTextChar"/>
    <w:uiPriority w:val="99"/>
    <w:semiHidden/>
    <w:unhideWhenUsed/>
    <w:rsid w:val="008D78B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D78B2"/>
    <w:rPr>
      <w:rFonts w:ascii="Lucida Grande" w:hAnsi="Lucida Grande" w:cs="Lucida Grande"/>
      <w:sz w:val="18"/>
      <w:szCs w:val="18"/>
    </w:rPr>
  </w:style>
  <w:style w:type="character" w:customStyle="1" w:styleId="Heading2Char">
    <w:name w:val="Heading 2 Char"/>
    <w:basedOn w:val="DefaultParagraphFont"/>
    <w:link w:val="Heading2"/>
    <w:uiPriority w:val="9"/>
    <w:rsid w:val="008D78B2"/>
    <w:rPr>
      <w:rFonts w:ascii="Arial" w:eastAsiaTheme="majorEastAsia" w:hAnsi="Arial" w:cstheme="majorBidi"/>
      <w:b/>
      <w:bCs/>
      <w:sz w:val="32"/>
      <w:szCs w:val="26"/>
    </w:rPr>
  </w:style>
  <w:style w:type="paragraph" w:styleId="NormalWeb">
    <w:name w:val="Normal (Web)"/>
    <w:basedOn w:val="Normal"/>
    <w:uiPriority w:val="99"/>
    <w:semiHidden/>
    <w:unhideWhenUsed/>
    <w:rsid w:val="008D78B2"/>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98021B"/>
    <w:pPr>
      <w:ind w:left="720"/>
      <w:contextualSpacing/>
    </w:pPr>
  </w:style>
  <w:style w:type="character" w:customStyle="1" w:styleId="Heading3Char">
    <w:name w:val="Heading 3 Char"/>
    <w:basedOn w:val="DefaultParagraphFont"/>
    <w:link w:val="Heading3"/>
    <w:uiPriority w:val="9"/>
    <w:semiHidden/>
    <w:rsid w:val="00F72B19"/>
    <w:rPr>
      <w:rFonts w:ascii="Arial" w:eastAsiaTheme="majorEastAsia" w:hAnsi="Arial" w:cstheme="majorBidi"/>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4777628">
      <w:bodyDiv w:val="1"/>
      <w:marLeft w:val="0"/>
      <w:marRight w:val="0"/>
      <w:marTop w:val="0"/>
      <w:marBottom w:val="0"/>
      <w:divBdr>
        <w:top w:val="none" w:sz="0" w:space="0" w:color="auto"/>
        <w:left w:val="none" w:sz="0" w:space="0" w:color="auto"/>
        <w:bottom w:val="none" w:sz="0" w:space="0" w:color="auto"/>
        <w:right w:val="none" w:sz="0" w:space="0" w:color="auto"/>
      </w:divBdr>
      <w:divsChild>
        <w:div w:id="2056464941">
          <w:marLeft w:val="547"/>
          <w:marRight w:val="0"/>
          <w:marTop w:val="134"/>
          <w:marBottom w:val="0"/>
          <w:divBdr>
            <w:top w:val="none" w:sz="0" w:space="0" w:color="auto"/>
            <w:left w:val="none" w:sz="0" w:space="0" w:color="auto"/>
            <w:bottom w:val="none" w:sz="0" w:space="0" w:color="auto"/>
            <w:right w:val="none" w:sz="0" w:space="0" w:color="auto"/>
          </w:divBdr>
        </w:div>
      </w:divsChild>
    </w:div>
    <w:div w:id="725031517">
      <w:bodyDiv w:val="1"/>
      <w:marLeft w:val="0"/>
      <w:marRight w:val="0"/>
      <w:marTop w:val="0"/>
      <w:marBottom w:val="0"/>
      <w:divBdr>
        <w:top w:val="none" w:sz="0" w:space="0" w:color="auto"/>
        <w:left w:val="none" w:sz="0" w:space="0" w:color="auto"/>
        <w:bottom w:val="none" w:sz="0" w:space="0" w:color="auto"/>
        <w:right w:val="none" w:sz="0" w:space="0" w:color="auto"/>
      </w:divBdr>
      <w:divsChild>
        <w:div w:id="320236264">
          <w:marLeft w:val="547"/>
          <w:marRight w:val="0"/>
          <w:marTop w:val="134"/>
          <w:marBottom w:val="0"/>
          <w:divBdr>
            <w:top w:val="none" w:sz="0" w:space="0" w:color="auto"/>
            <w:left w:val="none" w:sz="0" w:space="0" w:color="auto"/>
            <w:bottom w:val="none" w:sz="0" w:space="0" w:color="auto"/>
            <w:right w:val="none" w:sz="0" w:space="0" w:color="auto"/>
          </w:divBdr>
        </w:div>
        <w:div w:id="1499157364">
          <w:marLeft w:val="547"/>
          <w:marRight w:val="0"/>
          <w:marTop w:val="134"/>
          <w:marBottom w:val="0"/>
          <w:divBdr>
            <w:top w:val="none" w:sz="0" w:space="0" w:color="auto"/>
            <w:left w:val="none" w:sz="0" w:space="0" w:color="auto"/>
            <w:bottom w:val="none" w:sz="0" w:space="0" w:color="auto"/>
            <w:right w:val="none" w:sz="0" w:space="0" w:color="auto"/>
          </w:divBdr>
        </w:div>
        <w:div w:id="1665233885">
          <w:marLeft w:val="547"/>
          <w:marRight w:val="0"/>
          <w:marTop w:val="134"/>
          <w:marBottom w:val="0"/>
          <w:divBdr>
            <w:top w:val="none" w:sz="0" w:space="0" w:color="auto"/>
            <w:left w:val="none" w:sz="0" w:space="0" w:color="auto"/>
            <w:bottom w:val="none" w:sz="0" w:space="0" w:color="auto"/>
            <w:right w:val="none" w:sz="0" w:space="0" w:color="auto"/>
          </w:divBdr>
        </w:div>
        <w:div w:id="690685406">
          <w:marLeft w:val="547"/>
          <w:marRight w:val="0"/>
          <w:marTop w:val="134"/>
          <w:marBottom w:val="0"/>
          <w:divBdr>
            <w:top w:val="none" w:sz="0" w:space="0" w:color="auto"/>
            <w:left w:val="none" w:sz="0" w:space="0" w:color="auto"/>
            <w:bottom w:val="none" w:sz="0" w:space="0" w:color="auto"/>
            <w:right w:val="none" w:sz="0" w:space="0" w:color="auto"/>
          </w:divBdr>
        </w:div>
      </w:divsChild>
    </w:div>
    <w:div w:id="1169903503">
      <w:bodyDiv w:val="1"/>
      <w:marLeft w:val="0"/>
      <w:marRight w:val="0"/>
      <w:marTop w:val="0"/>
      <w:marBottom w:val="0"/>
      <w:divBdr>
        <w:top w:val="none" w:sz="0" w:space="0" w:color="auto"/>
        <w:left w:val="none" w:sz="0" w:space="0" w:color="auto"/>
        <w:bottom w:val="none" w:sz="0" w:space="0" w:color="auto"/>
        <w:right w:val="none" w:sz="0" w:space="0" w:color="auto"/>
      </w:divBdr>
    </w:div>
    <w:div w:id="1258831485">
      <w:bodyDiv w:val="1"/>
      <w:marLeft w:val="0"/>
      <w:marRight w:val="0"/>
      <w:marTop w:val="0"/>
      <w:marBottom w:val="0"/>
      <w:divBdr>
        <w:top w:val="none" w:sz="0" w:space="0" w:color="auto"/>
        <w:left w:val="none" w:sz="0" w:space="0" w:color="auto"/>
        <w:bottom w:val="none" w:sz="0" w:space="0" w:color="auto"/>
        <w:right w:val="none" w:sz="0" w:space="0" w:color="auto"/>
      </w:divBdr>
      <w:divsChild>
        <w:div w:id="1029916926">
          <w:marLeft w:val="547"/>
          <w:marRight w:val="0"/>
          <w:marTop w:val="134"/>
          <w:marBottom w:val="0"/>
          <w:divBdr>
            <w:top w:val="none" w:sz="0" w:space="0" w:color="auto"/>
            <w:left w:val="none" w:sz="0" w:space="0" w:color="auto"/>
            <w:bottom w:val="none" w:sz="0" w:space="0" w:color="auto"/>
            <w:right w:val="none" w:sz="0" w:space="0" w:color="auto"/>
          </w:divBdr>
        </w:div>
      </w:divsChild>
    </w:div>
    <w:div w:id="1391735780">
      <w:bodyDiv w:val="1"/>
      <w:marLeft w:val="0"/>
      <w:marRight w:val="0"/>
      <w:marTop w:val="0"/>
      <w:marBottom w:val="0"/>
      <w:divBdr>
        <w:top w:val="none" w:sz="0" w:space="0" w:color="auto"/>
        <w:left w:val="none" w:sz="0" w:space="0" w:color="auto"/>
        <w:bottom w:val="none" w:sz="0" w:space="0" w:color="auto"/>
        <w:right w:val="none" w:sz="0" w:space="0" w:color="auto"/>
      </w:divBdr>
      <w:divsChild>
        <w:div w:id="1612274386">
          <w:marLeft w:val="547"/>
          <w:marRight w:val="0"/>
          <w:marTop w:val="134"/>
          <w:marBottom w:val="0"/>
          <w:divBdr>
            <w:top w:val="none" w:sz="0" w:space="0" w:color="auto"/>
            <w:left w:val="none" w:sz="0" w:space="0" w:color="auto"/>
            <w:bottom w:val="none" w:sz="0" w:space="0" w:color="auto"/>
            <w:right w:val="none" w:sz="0" w:space="0" w:color="auto"/>
          </w:divBdr>
        </w:div>
      </w:divsChild>
    </w:div>
    <w:div w:id="16032194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20"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jpeg"/><Relationship Id="rId15" Type="http://schemas.openxmlformats.org/officeDocument/2006/relationships/image" Target="media/image11.jpeg"/><Relationship Id="rId16" Type="http://schemas.openxmlformats.org/officeDocument/2006/relationships/image" Target="media/image12.png"/><Relationship Id="rId17" Type="http://schemas.openxmlformats.org/officeDocument/2006/relationships/image" Target="media/image13.jpeg"/><Relationship Id="rId18" Type="http://schemas.openxmlformats.org/officeDocument/2006/relationships/image" Target="media/image14.jpeg"/><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5</Pages>
  <Words>220</Words>
  <Characters>1260</Characters>
  <Application>Microsoft Macintosh Word</Application>
  <DocSecurity>0</DocSecurity>
  <Lines>10</Lines>
  <Paragraphs>2</Paragraphs>
  <ScaleCrop>false</ScaleCrop>
  <HeadingPairs>
    <vt:vector size="4" baseType="variant">
      <vt:variant>
        <vt:lpstr>Title</vt:lpstr>
      </vt:variant>
      <vt:variant>
        <vt:i4>1</vt:i4>
      </vt:variant>
      <vt:variant>
        <vt:lpstr>Headings</vt:lpstr>
      </vt:variant>
      <vt:variant>
        <vt:i4>8</vt:i4>
      </vt:variant>
    </vt:vector>
  </HeadingPairs>
  <TitlesOfParts>
    <vt:vector size="9" baseType="lpstr">
      <vt:lpstr/>
      <vt:lpstr>Control Over the Social World</vt:lpstr>
      <vt:lpstr>    Guiding and supporting interaction</vt:lpstr>
      <vt:lpstr>    The Yoke Grip or other adapted grips may be useful</vt:lpstr>
      <vt:lpstr>    Other guiding techniques</vt:lpstr>
      <vt:lpstr>    Encouraging connection with the world</vt:lpstr>
      <vt:lpstr>    Better still if needed</vt:lpstr>
      <vt:lpstr>    Guiding strategies</vt:lpstr>
      <vt:lpstr>    Guiding</vt:lpstr>
    </vt:vector>
  </TitlesOfParts>
  <Company>BLENNZ</Company>
  <LinksUpToDate>false</LinksUpToDate>
  <CharactersWithSpaces>1478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Gilligan</dc:creator>
  <cp:keywords/>
  <dc:description/>
  <cp:lastModifiedBy>Microsoft Office User</cp:lastModifiedBy>
  <cp:revision>4</cp:revision>
  <dcterms:created xsi:type="dcterms:W3CDTF">2017-02-12T22:16:00Z</dcterms:created>
  <dcterms:modified xsi:type="dcterms:W3CDTF">2017-02-14T22:29:00Z</dcterms:modified>
</cp:coreProperties>
</file>