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72F30" w14:textId="515DE6A6" w:rsidR="005611BB" w:rsidRDefault="0073058F" w:rsidP="005611BB">
      <w:pPr>
        <w:pStyle w:val="Heading1"/>
      </w:pPr>
      <w:bookmarkStart w:id="0" w:name="_GoBack"/>
      <w:bookmarkEnd w:id="0"/>
      <w:r>
        <w:t xml:space="preserve">Board of Trustees Policy: </w:t>
      </w:r>
      <w:r w:rsidR="005611BB">
        <w:t>Principal’s Performance Management Policy</w:t>
      </w:r>
      <w:r w:rsidR="00A7368A">
        <w:t xml:space="preserve"> (NAG 3)</w:t>
      </w:r>
    </w:p>
    <w:p w14:paraId="1A6650D7" w14:textId="680F9D60" w:rsidR="0073058F" w:rsidRPr="0073058F" w:rsidRDefault="0073058F" w:rsidP="0073058F">
      <w:pPr>
        <w:pStyle w:val="Heading2"/>
      </w:pPr>
      <w:r>
        <w:t>Blind &amp; Low Vision Education Network NZ</w:t>
      </w:r>
    </w:p>
    <w:p w14:paraId="6204C1E0" w14:textId="77777777" w:rsidR="005611BB" w:rsidRDefault="005611BB" w:rsidP="00FE0764">
      <w:pPr>
        <w:rPr>
          <w:rFonts w:ascii="Arial" w:hAnsi="Arial" w:cs="Arial"/>
          <w:sz w:val="24"/>
          <w:szCs w:val="24"/>
        </w:rPr>
      </w:pPr>
    </w:p>
    <w:p w14:paraId="3FB020A6" w14:textId="617FD1CE" w:rsidR="00FE0764" w:rsidRPr="005611BB" w:rsidRDefault="00FE0764" w:rsidP="00FE0764">
      <w:pPr>
        <w:rPr>
          <w:rFonts w:ascii="Arial" w:hAnsi="Arial" w:cs="Arial"/>
          <w:color w:val="000000"/>
          <w:kern w:val="28"/>
          <w:sz w:val="24"/>
          <w:szCs w:val="24"/>
        </w:rPr>
      </w:pPr>
      <w:r w:rsidRPr="005611BB">
        <w:rPr>
          <w:rFonts w:ascii="Arial" w:hAnsi="Arial" w:cs="Arial"/>
          <w:sz w:val="24"/>
          <w:szCs w:val="24"/>
        </w:rPr>
        <w:t xml:space="preserve">It is the policy of </w:t>
      </w:r>
      <w:r w:rsidR="0073058F">
        <w:rPr>
          <w:rFonts w:ascii="Arial" w:hAnsi="Arial" w:cs="Arial"/>
          <w:sz w:val="24"/>
          <w:szCs w:val="24"/>
        </w:rPr>
        <w:t>the Blind &amp; Low Vision Education Network NZ (BLENNZ)</w:t>
      </w:r>
      <w:r w:rsidRPr="005611BB">
        <w:rPr>
          <w:rFonts w:ascii="Arial" w:hAnsi="Arial" w:cs="Arial"/>
          <w:sz w:val="24"/>
          <w:szCs w:val="24"/>
        </w:rPr>
        <w:t xml:space="preserve"> Board of Trustees to establish a performance agreement with the principal each year* and review the principal’s performance on an annual basis with the objective of ensuring </w:t>
      </w:r>
      <w:r w:rsidRPr="005611BB">
        <w:rPr>
          <w:rFonts w:ascii="Arial" w:hAnsi="Arial" w:cs="Arial"/>
          <w:color w:val="000000"/>
          <w:kern w:val="28"/>
          <w:sz w:val="24"/>
          <w:szCs w:val="24"/>
        </w:rPr>
        <w:t xml:space="preserve">that every student </w:t>
      </w:r>
      <w:r w:rsidR="00BD082A" w:rsidRPr="005611BB">
        <w:rPr>
          <w:rFonts w:ascii="Arial" w:hAnsi="Arial" w:cs="Arial"/>
          <w:color w:val="000000"/>
          <w:kern w:val="28"/>
          <w:sz w:val="24"/>
          <w:szCs w:val="24"/>
        </w:rPr>
        <w:t>on the BLENNZ roll</w:t>
      </w:r>
      <w:r w:rsidRPr="005611BB">
        <w:rPr>
          <w:rFonts w:ascii="Arial" w:hAnsi="Arial" w:cs="Arial"/>
          <w:color w:val="000000"/>
          <w:kern w:val="28"/>
          <w:sz w:val="24"/>
          <w:szCs w:val="24"/>
        </w:rPr>
        <w:t xml:space="preserve"> is able to attain his or her highest possible standard in educational achievement.</w:t>
      </w:r>
    </w:p>
    <w:p w14:paraId="62E15858" w14:textId="77777777" w:rsidR="00FE0764" w:rsidRPr="005611BB" w:rsidRDefault="00FE0764" w:rsidP="00FE0764">
      <w:pPr>
        <w:rPr>
          <w:rFonts w:ascii="Arial" w:hAnsi="Arial" w:cs="Arial"/>
          <w:sz w:val="24"/>
          <w:szCs w:val="24"/>
        </w:rPr>
      </w:pPr>
    </w:p>
    <w:p w14:paraId="7A071237" w14:textId="77777777"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 xml:space="preserve">The review process will occur annually, providing a written record of how the principal has performed as per the terms of the performance agreement and identifying professional development needs. </w:t>
      </w:r>
    </w:p>
    <w:p w14:paraId="7C52B78C" w14:textId="4A7C1DB9"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 xml:space="preserve">The principal’s performance will be formally reviewed by duly delegated member(s) of the board and optionally, at the board’s choice, an independent consultant who specialises in education. </w:t>
      </w:r>
    </w:p>
    <w:p w14:paraId="0C586189" w14:textId="77777777"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Those delegated or contracted to perform the review process shall have written formalised instructions specifying the responsibilities of the role.</w:t>
      </w:r>
    </w:p>
    <w:p w14:paraId="35A278FF" w14:textId="00A69724"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There will be three interim reviews, one per term preceding the annual formal review, between the principal and chair or delegate(s) to discuss progress.</w:t>
      </w:r>
    </w:p>
    <w:p w14:paraId="35089944" w14:textId="77777777"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The principal will be reviewed on the criteria set forth in the performance agreement:  performance objectives, professional standards, learning and development objectives and fulfilment of additional duties which require concurrence payment.</w:t>
      </w:r>
    </w:p>
    <w:p w14:paraId="25EC9C3F" w14:textId="77777777"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If the principal and the board disagree on the performance objectives, the board, after considering the principal’s input, will amend the disputed objectives or confirm the unchanged objectives. The board’s decision will be final.</w:t>
      </w:r>
    </w:p>
    <w:p w14:paraId="0132EEDD" w14:textId="171BD2F4"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 xml:space="preserve">The board chair, delegate(s) </w:t>
      </w:r>
      <w:r w:rsidR="00BD082A" w:rsidRPr="005611BB">
        <w:rPr>
          <w:rFonts w:ascii="Arial" w:hAnsi="Arial" w:cs="Arial"/>
          <w:sz w:val="24"/>
          <w:szCs w:val="24"/>
        </w:rPr>
        <w:t>or</w:t>
      </w:r>
      <w:r w:rsidRPr="005611BB">
        <w:rPr>
          <w:rFonts w:ascii="Arial" w:hAnsi="Arial" w:cs="Arial"/>
          <w:sz w:val="24"/>
          <w:szCs w:val="24"/>
        </w:rPr>
        <w:t xml:space="preserve"> consultant may gather information from staff, parents, or any other relevant members of the </w:t>
      </w:r>
      <w:r w:rsidR="00BD082A" w:rsidRPr="005611BB">
        <w:rPr>
          <w:rFonts w:ascii="Arial" w:hAnsi="Arial" w:cs="Arial"/>
          <w:sz w:val="24"/>
          <w:szCs w:val="24"/>
        </w:rPr>
        <w:t>BLENNZ</w:t>
      </w:r>
      <w:r w:rsidRPr="005611BB">
        <w:rPr>
          <w:rFonts w:ascii="Arial" w:hAnsi="Arial" w:cs="Arial"/>
          <w:sz w:val="24"/>
          <w:szCs w:val="24"/>
        </w:rPr>
        <w:t xml:space="preserve"> community who can provide feedback on how the principal has performed. Evidence may include surv</w:t>
      </w:r>
      <w:r w:rsidR="00BD082A" w:rsidRPr="005611BB">
        <w:rPr>
          <w:rFonts w:ascii="Arial" w:hAnsi="Arial" w:cs="Arial"/>
          <w:sz w:val="24"/>
          <w:szCs w:val="24"/>
        </w:rPr>
        <w:t>eys, self-review</w:t>
      </w:r>
      <w:r w:rsidRPr="005611BB">
        <w:rPr>
          <w:rFonts w:ascii="Arial" w:hAnsi="Arial" w:cs="Arial"/>
          <w:sz w:val="24"/>
          <w:szCs w:val="24"/>
        </w:rPr>
        <w:t>, interviews, focus groups or documentary evidence.</w:t>
      </w:r>
    </w:p>
    <w:p w14:paraId="1A023CD3" w14:textId="77777777"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The principal and delegate(s) will meet for a formal interview to discuss whether the performance agreement has been satisfied with the principal given the opportunity to discuss and comment on each criterion before a rating is given. The results will then be drafted into a report by the delegate(s) and sent to the principal. The principal can accept the report or dispute the report. If the report is disputed, the delegate(s) will consider the principal’s views before deciding to either amend the report, in accordance with the principal’s views, or let the report stand, with the principal’s comments attached.</w:t>
      </w:r>
    </w:p>
    <w:p w14:paraId="62E42865" w14:textId="68F5CE54"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 xml:space="preserve">The chair/delegate(s)/consultant will </w:t>
      </w:r>
      <w:r w:rsidR="00BD082A" w:rsidRPr="005611BB">
        <w:rPr>
          <w:rFonts w:ascii="Arial" w:hAnsi="Arial" w:cs="Arial"/>
          <w:sz w:val="24"/>
          <w:szCs w:val="24"/>
        </w:rPr>
        <w:t>report</w:t>
      </w:r>
      <w:r w:rsidRPr="005611BB">
        <w:rPr>
          <w:rFonts w:ascii="Arial" w:hAnsi="Arial" w:cs="Arial"/>
          <w:sz w:val="24"/>
          <w:szCs w:val="24"/>
        </w:rPr>
        <w:t xml:space="preserve"> back to the board the result of the review.  The principal may be present at the presentation and will have the opportunity to address the board. The principal will then exit and further discussion may continue among the board. </w:t>
      </w:r>
    </w:p>
    <w:p w14:paraId="65EE8371" w14:textId="44911333"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t>The principal will be informed personally and in writing</w:t>
      </w:r>
      <w:r w:rsidR="00BD082A" w:rsidRPr="005611BB">
        <w:rPr>
          <w:rFonts w:ascii="Arial" w:hAnsi="Arial" w:cs="Arial"/>
          <w:sz w:val="24"/>
          <w:szCs w:val="24"/>
        </w:rPr>
        <w:t xml:space="preserve"> of the final outcome following</w:t>
      </w:r>
      <w:r w:rsidRPr="005611BB">
        <w:rPr>
          <w:rFonts w:ascii="Arial" w:hAnsi="Arial" w:cs="Arial"/>
          <w:sz w:val="24"/>
          <w:szCs w:val="24"/>
        </w:rPr>
        <w:t xml:space="preserve"> discussion</w:t>
      </w:r>
      <w:r w:rsidR="00BD082A" w:rsidRPr="005611BB">
        <w:rPr>
          <w:rFonts w:ascii="Arial" w:hAnsi="Arial" w:cs="Arial"/>
          <w:sz w:val="24"/>
          <w:szCs w:val="24"/>
        </w:rPr>
        <w:t xml:space="preserve"> of the report</w:t>
      </w:r>
      <w:r w:rsidRPr="005611BB">
        <w:rPr>
          <w:rFonts w:ascii="Arial" w:hAnsi="Arial" w:cs="Arial"/>
          <w:sz w:val="24"/>
          <w:szCs w:val="24"/>
        </w:rPr>
        <w:t>.</w:t>
      </w:r>
    </w:p>
    <w:p w14:paraId="0A3578FF" w14:textId="77777777" w:rsidR="00FE0764" w:rsidRPr="005611BB" w:rsidRDefault="00FE0764" w:rsidP="005611BB">
      <w:pPr>
        <w:pStyle w:val="ListParagraph"/>
        <w:numPr>
          <w:ilvl w:val="0"/>
          <w:numId w:val="2"/>
        </w:numPr>
        <w:spacing w:after="0" w:line="240" w:lineRule="auto"/>
        <w:ind w:left="567" w:hanging="567"/>
        <w:rPr>
          <w:rFonts w:ascii="Arial" w:hAnsi="Arial" w:cs="Arial"/>
          <w:sz w:val="24"/>
          <w:szCs w:val="24"/>
        </w:rPr>
      </w:pPr>
      <w:r w:rsidRPr="005611BB">
        <w:rPr>
          <w:rFonts w:ascii="Arial" w:hAnsi="Arial" w:cs="Arial"/>
          <w:sz w:val="24"/>
          <w:szCs w:val="24"/>
        </w:rPr>
        <w:lastRenderedPageBreak/>
        <w:t xml:space="preserve">The performance agreement and results of the review are confidential to the principal, the board and their agents unless both parties agree to wider distribution. </w:t>
      </w:r>
    </w:p>
    <w:p w14:paraId="406F742D" w14:textId="77777777" w:rsidR="00FE0764" w:rsidRPr="005611BB" w:rsidRDefault="00FE0764" w:rsidP="00FE0764">
      <w:pPr>
        <w:pStyle w:val="ListParagraph"/>
        <w:spacing w:after="0" w:line="240" w:lineRule="auto"/>
        <w:ind w:left="0" w:hanging="567"/>
        <w:rPr>
          <w:rFonts w:ascii="Arial" w:hAnsi="Arial" w:cs="Arial"/>
          <w:sz w:val="24"/>
          <w:szCs w:val="24"/>
        </w:rPr>
      </w:pPr>
    </w:p>
    <w:p w14:paraId="0EC8BC44" w14:textId="77777777" w:rsidR="00FE0764" w:rsidRDefault="00FE0764" w:rsidP="00FE0764">
      <w:pPr>
        <w:pStyle w:val="ListParagraph"/>
        <w:spacing w:after="0" w:line="240" w:lineRule="auto"/>
        <w:ind w:left="0"/>
        <w:rPr>
          <w:rFonts w:ascii="Arial" w:hAnsi="Arial" w:cs="Arial"/>
          <w:sz w:val="24"/>
          <w:szCs w:val="24"/>
        </w:rPr>
      </w:pPr>
      <w:r w:rsidRPr="005611BB">
        <w:rPr>
          <w:rFonts w:ascii="Arial" w:hAnsi="Arial" w:cs="Arial"/>
          <w:sz w:val="24"/>
          <w:szCs w:val="24"/>
        </w:rPr>
        <w:t>* Legal requirement</w:t>
      </w:r>
    </w:p>
    <w:p w14:paraId="3BF45F6F" w14:textId="77777777" w:rsidR="00E2365E" w:rsidRDefault="00E2365E" w:rsidP="00FE0764">
      <w:pPr>
        <w:pStyle w:val="ListParagraph"/>
        <w:spacing w:after="0" w:line="240" w:lineRule="auto"/>
        <w:ind w:left="0"/>
        <w:rPr>
          <w:rFonts w:ascii="Arial" w:hAnsi="Arial" w:cs="Arial"/>
          <w:sz w:val="24"/>
          <w:szCs w:val="24"/>
        </w:rPr>
      </w:pPr>
    </w:p>
    <w:p w14:paraId="667FD7A9" w14:textId="30B07706" w:rsidR="00E2365E" w:rsidRDefault="00E2365E" w:rsidP="00FE0764">
      <w:pPr>
        <w:pStyle w:val="ListParagraph"/>
        <w:spacing w:after="0" w:line="240" w:lineRule="auto"/>
        <w:ind w:left="0"/>
        <w:rPr>
          <w:rFonts w:ascii="Arial" w:hAnsi="Arial" w:cs="Arial"/>
          <w:sz w:val="24"/>
          <w:szCs w:val="24"/>
        </w:rPr>
      </w:pPr>
      <w:r>
        <w:rPr>
          <w:rFonts w:ascii="Arial" w:hAnsi="Arial" w:cs="Arial"/>
          <w:sz w:val="24"/>
          <w:szCs w:val="24"/>
        </w:rPr>
        <w:t xml:space="preserve">Approved: </w:t>
      </w:r>
      <w:r w:rsidR="00056BD6">
        <w:rPr>
          <w:rFonts w:ascii="Arial" w:hAnsi="Arial" w:cs="Arial"/>
          <w:noProof/>
          <w:sz w:val="24"/>
          <w:szCs w:val="24"/>
          <w:lang w:eastAsia="en-NZ"/>
        </w:rPr>
        <w:drawing>
          <wp:inline distT="0" distB="0" distL="0" distR="0" wp14:anchorId="7CD2FD57" wp14:editId="3BED961F">
            <wp:extent cx="1440612" cy="1047468"/>
            <wp:effectExtent l="0" t="0" r="7620" b="635"/>
            <wp:docPr id="1" name="Picture 1" descr="Signature - Mitch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ch Harri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612" cy="1047468"/>
                    </a:xfrm>
                    <a:prstGeom prst="rect">
                      <a:avLst/>
                    </a:prstGeom>
                  </pic:spPr>
                </pic:pic>
              </a:graphicData>
            </a:graphic>
          </wp:inline>
        </w:drawing>
      </w:r>
    </w:p>
    <w:p w14:paraId="6E5635AD" w14:textId="6FDF4E41" w:rsidR="003E3C1B" w:rsidRDefault="003E3C1B" w:rsidP="00FE0764">
      <w:pPr>
        <w:pStyle w:val="ListParagraph"/>
        <w:spacing w:after="0" w:line="240" w:lineRule="auto"/>
        <w:ind w:left="0"/>
        <w:rPr>
          <w:rFonts w:ascii="Arial" w:hAnsi="Arial" w:cs="Arial"/>
          <w:sz w:val="24"/>
          <w:szCs w:val="24"/>
        </w:rPr>
      </w:pPr>
    </w:p>
    <w:p w14:paraId="64CA0EB8" w14:textId="0B451578" w:rsidR="003E3C1B" w:rsidRDefault="003E3C1B" w:rsidP="00FE0764">
      <w:pPr>
        <w:pStyle w:val="ListParagraph"/>
        <w:spacing w:after="0" w:line="240" w:lineRule="auto"/>
        <w:ind w:left="0"/>
        <w:rPr>
          <w:rFonts w:ascii="Arial" w:hAnsi="Arial" w:cs="Arial"/>
          <w:sz w:val="24"/>
          <w:szCs w:val="24"/>
        </w:rPr>
      </w:pPr>
      <w:r>
        <w:rPr>
          <w:rFonts w:ascii="Arial" w:hAnsi="Arial" w:cs="Arial"/>
          <w:sz w:val="24"/>
          <w:szCs w:val="24"/>
        </w:rPr>
        <w:t>Date:</w:t>
      </w:r>
      <w:r w:rsidR="00056BD6">
        <w:rPr>
          <w:rFonts w:ascii="Arial" w:hAnsi="Arial" w:cs="Arial"/>
          <w:sz w:val="24"/>
          <w:szCs w:val="24"/>
        </w:rPr>
        <w:t xml:space="preserve"> 27 May 2022</w:t>
      </w:r>
    </w:p>
    <w:p w14:paraId="16F487E0" w14:textId="3CEB2595" w:rsidR="003E3C1B" w:rsidRDefault="003E3C1B" w:rsidP="00FE0764">
      <w:pPr>
        <w:pStyle w:val="ListParagraph"/>
        <w:spacing w:after="0" w:line="240" w:lineRule="auto"/>
        <w:ind w:left="0"/>
        <w:rPr>
          <w:rFonts w:ascii="Arial" w:hAnsi="Arial" w:cs="Arial"/>
          <w:sz w:val="24"/>
          <w:szCs w:val="24"/>
        </w:rPr>
      </w:pPr>
    </w:p>
    <w:p w14:paraId="240D8DBD" w14:textId="209E8C3D" w:rsidR="003E3C1B" w:rsidRPr="005611BB" w:rsidRDefault="003E3C1B" w:rsidP="00FE0764">
      <w:pPr>
        <w:pStyle w:val="ListParagraph"/>
        <w:spacing w:after="0" w:line="240" w:lineRule="auto"/>
        <w:ind w:left="0"/>
        <w:rPr>
          <w:rFonts w:ascii="Arial" w:hAnsi="Arial" w:cs="Arial"/>
          <w:sz w:val="24"/>
          <w:szCs w:val="24"/>
        </w:rPr>
      </w:pPr>
      <w:r>
        <w:rPr>
          <w:rFonts w:ascii="Arial" w:hAnsi="Arial" w:cs="Arial"/>
          <w:sz w:val="24"/>
          <w:szCs w:val="24"/>
        </w:rPr>
        <w:t>Next Review:</w:t>
      </w:r>
      <w:r>
        <w:rPr>
          <w:rFonts w:ascii="Arial" w:hAnsi="Arial" w:cs="Arial"/>
          <w:sz w:val="24"/>
          <w:szCs w:val="24"/>
        </w:rPr>
        <w:tab/>
        <w:t xml:space="preserve"> Triennially (2025)</w:t>
      </w:r>
    </w:p>
    <w:p w14:paraId="45EB2EFB" w14:textId="77777777" w:rsidR="00FE0764" w:rsidRPr="005611BB" w:rsidRDefault="00FE0764" w:rsidP="00FE0764">
      <w:pPr>
        <w:pStyle w:val="ListParagraph"/>
        <w:spacing w:after="0" w:line="240" w:lineRule="auto"/>
        <w:ind w:left="0" w:hanging="567"/>
        <w:rPr>
          <w:rFonts w:ascii="Arial" w:hAnsi="Arial" w:cs="Arial"/>
          <w:sz w:val="24"/>
          <w:szCs w:val="24"/>
        </w:rPr>
      </w:pPr>
    </w:p>
    <w:p w14:paraId="172AAC59" w14:textId="77777777" w:rsidR="00E2365E" w:rsidRDefault="00E2365E" w:rsidP="005611BB">
      <w:pPr>
        <w:spacing w:after="480"/>
        <w:ind w:firstLine="144"/>
        <w:rPr>
          <w:rFonts w:ascii="Arial" w:hAnsi="Arial" w:cs="Arial"/>
          <w:b/>
          <w:sz w:val="24"/>
          <w:szCs w:val="24"/>
        </w:rPr>
      </w:pPr>
    </w:p>
    <w:p w14:paraId="1A8E1942" w14:textId="0A2D7A65" w:rsidR="00FE0764" w:rsidRPr="005611BB" w:rsidRDefault="00E2365E" w:rsidP="00E2365E">
      <w:pPr>
        <w:spacing w:after="480"/>
        <w:rPr>
          <w:rFonts w:ascii="Arial" w:hAnsi="Arial" w:cs="Arial"/>
          <w:sz w:val="24"/>
          <w:szCs w:val="24"/>
        </w:rPr>
      </w:pPr>
      <w:r>
        <w:rPr>
          <w:rFonts w:ascii="Arial" w:hAnsi="Arial" w:cs="Arial"/>
          <w:b/>
          <w:sz w:val="24"/>
          <w:szCs w:val="24"/>
        </w:rPr>
        <w:t xml:space="preserve">Principal </w:t>
      </w:r>
    </w:p>
    <w:p w14:paraId="3384ADB7" w14:textId="25D37065" w:rsidR="005611BB" w:rsidRDefault="00FE0764" w:rsidP="005611BB">
      <w:pPr>
        <w:spacing w:after="360"/>
        <w:rPr>
          <w:rFonts w:ascii="Arial" w:hAnsi="Arial" w:cs="Arial"/>
          <w:sz w:val="24"/>
          <w:szCs w:val="24"/>
        </w:rPr>
      </w:pPr>
      <w:r w:rsidRPr="005611BB">
        <w:rPr>
          <w:rFonts w:ascii="Arial" w:hAnsi="Arial" w:cs="Arial"/>
          <w:sz w:val="24"/>
          <w:szCs w:val="24"/>
        </w:rPr>
        <w:t xml:space="preserve">I, </w:t>
      </w:r>
      <w:r w:rsidR="00CA1465">
        <w:rPr>
          <w:rFonts w:ascii="Arial" w:hAnsi="Arial" w:cs="Arial"/>
          <w:sz w:val="24"/>
          <w:szCs w:val="24"/>
        </w:rPr>
        <w:t>………………….</w:t>
      </w:r>
      <w:r w:rsidR="00BD7A7F" w:rsidRPr="005611BB">
        <w:rPr>
          <w:rFonts w:ascii="Arial" w:hAnsi="Arial" w:cs="Arial"/>
          <w:sz w:val="24"/>
          <w:szCs w:val="24"/>
        </w:rPr>
        <w:t xml:space="preserve">, have been informed of the </w:t>
      </w:r>
      <w:r w:rsidRPr="005611BB">
        <w:rPr>
          <w:rFonts w:ascii="Arial" w:hAnsi="Arial" w:cs="Arial"/>
          <w:sz w:val="24"/>
          <w:szCs w:val="24"/>
        </w:rPr>
        <w:t xml:space="preserve">performance review policy and procedures of </w:t>
      </w:r>
      <w:r w:rsidR="00BD7A7F" w:rsidRPr="005611BB">
        <w:rPr>
          <w:rFonts w:ascii="Arial" w:hAnsi="Arial" w:cs="Arial"/>
          <w:sz w:val="24"/>
          <w:szCs w:val="24"/>
        </w:rPr>
        <w:t>BLENNZ</w:t>
      </w:r>
      <w:r w:rsidRPr="005611BB">
        <w:rPr>
          <w:rFonts w:ascii="Arial" w:hAnsi="Arial" w:cs="Arial"/>
          <w:sz w:val="24"/>
          <w:szCs w:val="24"/>
        </w:rPr>
        <w:t xml:space="preserve"> Board.</w:t>
      </w:r>
    </w:p>
    <w:p w14:paraId="6B992EC1" w14:textId="77777777" w:rsidR="005611BB" w:rsidRDefault="005611BB" w:rsidP="00FE0764">
      <w:pPr>
        <w:rPr>
          <w:rFonts w:ascii="Arial" w:hAnsi="Arial" w:cs="Arial"/>
          <w:sz w:val="24"/>
          <w:szCs w:val="24"/>
        </w:rPr>
      </w:pPr>
    </w:p>
    <w:p w14:paraId="1C288BF7" w14:textId="77777777" w:rsidR="00BD7A7F" w:rsidRPr="005611BB" w:rsidRDefault="00FE0764" w:rsidP="005611BB">
      <w:pPr>
        <w:spacing w:after="240"/>
        <w:rPr>
          <w:rFonts w:ascii="Arial" w:hAnsi="Arial" w:cs="Arial"/>
          <w:sz w:val="24"/>
          <w:szCs w:val="24"/>
        </w:rPr>
      </w:pPr>
      <w:r w:rsidRPr="005611BB">
        <w:rPr>
          <w:rFonts w:ascii="Arial" w:hAnsi="Arial" w:cs="Arial"/>
          <w:sz w:val="24"/>
          <w:szCs w:val="24"/>
        </w:rPr>
        <w:t>Signature___________________________________</w:t>
      </w:r>
    </w:p>
    <w:p w14:paraId="21516C6C" w14:textId="77777777" w:rsidR="00BD7A7F" w:rsidRPr="005611BB" w:rsidRDefault="00BD7A7F" w:rsidP="00FE0764">
      <w:pPr>
        <w:rPr>
          <w:rFonts w:ascii="Arial" w:hAnsi="Arial" w:cs="Arial"/>
          <w:sz w:val="24"/>
          <w:szCs w:val="24"/>
        </w:rPr>
      </w:pPr>
    </w:p>
    <w:p w14:paraId="28332222" w14:textId="77777777" w:rsidR="00BD7A7F" w:rsidRPr="005611BB" w:rsidRDefault="00BD7A7F" w:rsidP="00FE0764">
      <w:pPr>
        <w:rPr>
          <w:rFonts w:ascii="Arial" w:hAnsi="Arial" w:cs="Arial"/>
          <w:sz w:val="24"/>
          <w:szCs w:val="24"/>
        </w:rPr>
      </w:pPr>
    </w:p>
    <w:p w14:paraId="158A1A45" w14:textId="5A8E54A0" w:rsidR="00FE0764" w:rsidRPr="005611BB" w:rsidRDefault="00FE0764" w:rsidP="00FE0764">
      <w:pPr>
        <w:rPr>
          <w:rFonts w:ascii="Arial" w:hAnsi="Arial" w:cs="Arial"/>
          <w:sz w:val="24"/>
          <w:szCs w:val="24"/>
        </w:rPr>
      </w:pPr>
      <w:r w:rsidRPr="005611BB">
        <w:rPr>
          <w:rFonts w:ascii="Arial" w:hAnsi="Arial" w:cs="Arial"/>
          <w:sz w:val="24"/>
          <w:szCs w:val="24"/>
        </w:rPr>
        <w:t>Date___________________________</w:t>
      </w:r>
    </w:p>
    <w:p w14:paraId="6E1E8468" w14:textId="77777777" w:rsidR="00FE0764" w:rsidRPr="005611BB" w:rsidRDefault="00FE0764" w:rsidP="00FE0764">
      <w:pPr>
        <w:rPr>
          <w:rFonts w:ascii="Arial" w:hAnsi="Arial" w:cs="Arial"/>
          <w:sz w:val="24"/>
          <w:szCs w:val="24"/>
          <w:highlight w:val="yellow"/>
        </w:rPr>
      </w:pPr>
    </w:p>
    <w:p w14:paraId="4BB92D19" w14:textId="77777777" w:rsidR="00BD7A7F" w:rsidRPr="005611BB" w:rsidRDefault="00BD7A7F" w:rsidP="00FE0764">
      <w:pPr>
        <w:rPr>
          <w:rFonts w:ascii="Arial" w:hAnsi="Arial" w:cs="Arial"/>
          <w:sz w:val="24"/>
          <w:szCs w:val="24"/>
          <w:highlight w:val="yellow"/>
        </w:rPr>
      </w:pPr>
    </w:p>
    <w:p w14:paraId="2B4D639B" w14:textId="77777777" w:rsidR="004F7183" w:rsidRPr="005611BB" w:rsidRDefault="004F7183">
      <w:pPr>
        <w:rPr>
          <w:rFonts w:ascii="Arial" w:hAnsi="Arial" w:cs="Arial"/>
          <w:sz w:val="24"/>
          <w:szCs w:val="24"/>
        </w:rPr>
      </w:pPr>
    </w:p>
    <w:sectPr w:rsidR="004F7183" w:rsidRPr="005611BB" w:rsidSect="00F734B2">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3D1FA" w14:textId="77777777" w:rsidR="00CA1465" w:rsidRDefault="00CA1465" w:rsidP="00CA1465">
      <w:r>
        <w:separator/>
      </w:r>
    </w:p>
  </w:endnote>
  <w:endnote w:type="continuationSeparator" w:id="0">
    <w:p w14:paraId="414B072E" w14:textId="77777777" w:rsidR="00CA1465" w:rsidRDefault="00CA1465" w:rsidP="00CA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22704" w14:textId="29797AB7" w:rsidR="00CA1465" w:rsidRPr="00CA1465" w:rsidRDefault="00CA1465">
    <w:pPr>
      <w:pStyle w:val="Footer"/>
      <w:rPr>
        <w:rFonts w:ascii="Arial" w:hAnsi="Arial" w:cs="Arial"/>
        <w:b/>
        <w:bCs/>
        <w:sz w:val="24"/>
        <w:szCs w:val="24"/>
      </w:rPr>
    </w:pPr>
    <w:r w:rsidRPr="00CA1465">
      <w:rPr>
        <w:rFonts w:ascii="Arial" w:hAnsi="Arial" w:cs="Arial"/>
        <w:sz w:val="24"/>
        <w:szCs w:val="24"/>
      </w:rPr>
      <w:t>PN3-4 20</w:t>
    </w:r>
    <w:r w:rsidR="003E3C1B">
      <w:rPr>
        <w:rFonts w:ascii="Arial" w:hAnsi="Arial" w:cs="Arial"/>
        <w:sz w:val="24"/>
        <w:szCs w:val="24"/>
      </w:rPr>
      <w:t>22</w:t>
    </w:r>
    <w:r w:rsidRPr="00CA1465">
      <w:rPr>
        <w:rFonts w:ascii="Arial" w:hAnsi="Arial" w:cs="Arial"/>
        <w:sz w:val="24"/>
        <w:szCs w:val="24"/>
      </w:rPr>
      <w:t xml:space="preserve"> Principal’s Performance Management Policy</w:t>
    </w:r>
    <w:r w:rsidRPr="00CA1465">
      <w:rPr>
        <w:rFonts w:ascii="Arial" w:hAnsi="Arial" w:cs="Arial"/>
        <w:sz w:val="24"/>
        <w:szCs w:val="24"/>
      </w:rPr>
      <w:tab/>
      <w:t xml:space="preserve">Page </w:t>
    </w:r>
    <w:r w:rsidRPr="00CA1465">
      <w:rPr>
        <w:rFonts w:ascii="Arial" w:hAnsi="Arial" w:cs="Arial"/>
        <w:b/>
        <w:bCs/>
        <w:sz w:val="24"/>
        <w:szCs w:val="24"/>
      </w:rPr>
      <w:fldChar w:fldCharType="begin"/>
    </w:r>
    <w:r w:rsidRPr="00CA1465">
      <w:rPr>
        <w:rFonts w:ascii="Arial" w:hAnsi="Arial" w:cs="Arial"/>
        <w:b/>
        <w:bCs/>
        <w:sz w:val="24"/>
        <w:szCs w:val="24"/>
      </w:rPr>
      <w:instrText xml:space="preserve"> PAGE  \* Arabic  \* MERGEFORMAT </w:instrText>
    </w:r>
    <w:r w:rsidRPr="00CA1465">
      <w:rPr>
        <w:rFonts w:ascii="Arial" w:hAnsi="Arial" w:cs="Arial"/>
        <w:b/>
        <w:bCs/>
        <w:sz w:val="24"/>
        <w:szCs w:val="24"/>
      </w:rPr>
      <w:fldChar w:fldCharType="separate"/>
    </w:r>
    <w:r w:rsidR="00640661">
      <w:rPr>
        <w:rFonts w:ascii="Arial" w:hAnsi="Arial" w:cs="Arial"/>
        <w:b/>
        <w:bCs/>
        <w:noProof/>
        <w:sz w:val="24"/>
        <w:szCs w:val="24"/>
      </w:rPr>
      <w:t>1</w:t>
    </w:r>
    <w:r w:rsidRPr="00CA1465">
      <w:rPr>
        <w:rFonts w:ascii="Arial" w:hAnsi="Arial" w:cs="Arial"/>
        <w:b/>
        <w:bCs/>
        <w:sz w:val="24"/>
        <w:szCs w:val="24"/>
      </w:rPr>
      <w:fldChar w:fldCharType="end"/>
    </w:r>
    <w:r w:rsidRPr="00CA1465">
      <w:rPr>
        <w:rFonts w:ascii="Arial" w:hAnsi="Arial" w:cs="Arial"/>
        <w:sz w:val="24"/>
        <w:szCs w:val="24"/>
      </w:rPr>
      <w:t xml:space="preserve"> of </w:t>
    </w:r>
    <w:r w:rsidRPr="00CA1465">
      <w:rPr>
        <w:rFonts w:ascii="Arial" w:hAnsi="Arial" w:cs="Arial"/>
        <w:b/>
        <w:bCs/>
        <w:sz w:val="24"/>
        <w:szCs w:val="24"/>
      </w:rPr>
      <w:fldChar w:fldCharType="begin"/>
    </w:r>
    <w:r w:rsidRPr="00CA1465">
      <w:rPr>
        <w:rFonts w:ascii="Arial" w:hAnsi="Arial" w:cs="Arial"/>
        <w:b/>
        <w:bCs/>
        <w:sz w:val="24"/>
        <w:szCs w:val="24"/>
      </w:rPr>
      <w:instrText xml:space="preserve"> NUMPAGES  \* Arabic  \* MERGEFORMAT </w:instrText>
    </w:r>
    <w:r w:rsidRPr="00CA1465">
      <w:rPr>
        <w:rFonts w:ascii="Arial" w:hAnsi="Arial" w:cs="Arial"/>
        <w:b/>
        <w:bCs/>
        <w:sz w:val="24"/>
        <w:szCs w:val="24"/>
      </w:rPr>
      <w:fldChar w:fldCharType="separate"/>
    </w:r>
    <w:r w:rsidR="00640661">
      <w:rPr>
        <w:rFonts w:ascii="Arial" w:hAnsi="Arial" w:cs="Arial"/>
        <w:b/>
        <w:bCs/>
        <w:noProof/>
        <w:sz w:val="24"/>
        <w:szCs w:val="24"/>
      </w:rPr>
      <w:t>2</w:t>
    </w:r>
    <w:r w:rsidRPr="00CA1465">
      <w:rPr>
        <w:rFonts w:ascii="Arial" w:hAnsi="Arial" w:cs="Arial"/>
        <w:b/>
        <w:bCs/>
        <w:sz w:val="24"/>
        <w:szCs w:val="24"/>
      </w:rPr>
      <w:fldChar w:fldCharType="end"/>
    </w:r>
  </w:p>
  <w:p w14:paraId="2A00579D" w14:textId="7529EC3B" w:rsidR="00CA1465" w:rsidRPr="00CA1465" w:rsidRDefault="003E3C1B">
    <w:pPr>
      <w:pStyle w:val="Footer"/>
      <w:rPr>
        <w:rFonts w:ascii="Arial" w:hAnsi="Arial" w:cs="Arial"/>
        <w:sz w:val="24"/>
        <w:szCs w:val="24"/>
      </w:rPr>
    </w:pPr>
    <w:r>
      <w:rPr>
        <w:rFonts w:ascii="Arial" w:hAnsi="Arial" w:cs="Arial"/>
        <w:bCs/>
        <w:sz w:val="24"/>
        <w:szCs w:val="24"/>
      </w:rPr>
      <w:t>May 2022</w:t>
    </w:r>
  </w:p>
  <w:p w14:paraId="25843659" w14:textId="77777777" w:rsidR="00CA1465" w:rsidRPr="00CA1465" w:rsidRDefault="00CA1465">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6334" w14:textId="77777777" w:rsidR="00CA1465" w:rsidRDefault="00CA1465" w:rsidP="00CA1465">
      <w:r>
        <w:separator/>
      </w:r>
    </w:p>
  </w:footnote>
  <w:footnote w:type="continuationSeparator" w:id="0">
    <w:p w14:paraId="2B32B349" w14:textId="77777777" w:rsidR="00CA1465" w:rsidRDefault="00CA1465" w:rsidP="00CA1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B82"/>
    <w:multiLevelType w:val="hybridMultilevel"/>
    <w:tmpl w:val="1A40819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39E4823"/>
    <w:multiLevelType w:val="hybridMultilevel"/>
    <w:tmpl w:val="01EE87CC"/>
    <w:lvl w:ilvl="0" w:tplc="0409000F">
      <w:start w:val="1"/>
      <w:numFmt w:val="decimal"/>
      <w:lvlText w:val="%1."/>
      <w:lvlJc w:val="left"/>
      <w:pPr>
        <w:tabs>
          <w:tab w:val="num" w:pos="720"/>
        </w:tabs>
        <w:ind w:left="720" w:hanging="360"/>
      </w:pPr>
    </w:lvl>
    <w:lvl w:ilvl="1" w:tplc="999A124A">
      <w:start w:val="1"/>
      <w:numFmt w:val="decimal"/>
      <w:lvlText w:val="%2."/>
      <w:lvlJc w:val="left"/>
      <w:pPr>
        <w:tabs>
          <w:tab w:val="num" w:pos="1440"/>
        </w:tabs>
        <w:ind w:left="1440" w:hanging="360"/>
      </w:pPr>
      <w:rPr>
        <w:rFonts w:ascii="Arial Black" w:hAnsi="Arial Black"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64"/>
    <w:rsid w:val="0005364B"/>
    <w:rsid w:val="00056BD6"/>
    <w:rsid w:val="003E3C1B"/>
    <w:rsid w:val="004F7183"/>
    <w:rsid w:val="005611BB"/>
    <w:rsid w:val="00640661"/>
    <w:rsid w:val="006554E4"/>
    <w:rsid w:val="00687A88"/>
    <w:rsid w:val="006C0074"/>
    <w:rsid w:val="0073058F"/>
    <w:rsid w:val="00741627"/>
    <w:rsid w:val="009C6B05"/>
    <w:rsid w:val="00A7368A"/>
    <w:rsid w:val="00BD082A"/>
    <w:rsid w:val="00BD7A7F"/>
    <w:rsid w:val="00CA1465"/>
    <w:rsid w:val="00D0545E"/>
    <w:rsid w:val="00DC3684"/>
    <w:rsid w:val="00E2365E"/>
    <w:rsid w:val="00F734B2"/>
    <w:rsid w:val="00FE076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A849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764"/>
    <w:rPr>
      <w:rFonts w:ascii="Times New Roman" w:eastAsia="Times New Roman" w:hAnsi="Times New Roman" w:cs="Times New Roman"/>
      <w:sz w:val="20"/>
      <w:szCs w:val="20"/>
      <w:lang w:eastAsia="en-NZ"/>
    </w:rPr>
  </w:style>
  <w:style w:type="paragraph" w:styleId="Heading1">
    <w:name w:val="heading 1"/>
    <w:basedOn w:val="Normal"/>
    <w:next w:val="Normal"/>
    <w:link w:val="Heading1Char"/>
    <w:uiPriority w:val="9"/>
    <w:qFormat/>
    <w:rsid w:val="005611BB"/>
    <w:pPr>
      <w:keepNext/>
      <w:keepLines/>
      <w:spacing w:before="240"/>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uiPriority w:val="9"/>
    <w:unhideWhenUsed/>
    <w:qFormat/>
    <w:rsid w:val="005611BB"/>
    <w:pPr>
      <w:keepNext/>
      <w:keepLines/>
      <w:spacing w:before="40"/>
      <w:outlineLvl w:val="1"/>
    </w:pPr>
    <w:rPr>
      <w:rFonts w:ascii="Arial" w:eastAsiaTheme="majorEastAsia" w:hAnsi="Arial"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764"/>
    <w:pPr>
      <w:spacing w:after="200" w:line="276" w:lineRule="auto"/>
      <w:ind w:left="720"/>
      <w:contextualSpacing/>
    </w:pPr>
    <w:rPr>
      <w:rFonts w:ascii="Calibri" w:eastAsia="PMingLiU" w:hAnsi="Calibri"/>
      <w:sz w:val="22"/>
      <w:szCs w:val="22"/>
      <w:lang w:eastAsia="zh-TW"/>
    </w:rPr>
  </w:style>
  <w:style w:type="character" w:customStyle="1" w:styleId="Heading2Char">
    <w:name w:val="Heading 2 Char"/>
    <w:basedOn w:val="DefaultParagraphFont"/>
    <w:link w:val="Heading2"/>
    <w:uiPriority w:val="9"/>
    <w:rsid w:val="005611BB"/>
    <w:rPr>
      <w:rFonts w:ascii="Arial" w:eastAsiaTheme="majorEastAsia" w:hAnsi="Arial" w:cstheme="majorBidi"/>
      <w:b/>
      <w:color w:val="000000" w:themeColor="text1"/>
      <w:sz w:val="32"/>
      <w:szCs w:val="26"/>
      <w:lang w:eastAsia="en-NZ"/>
    </w:rPr>
  </w:style>
  <w:style w:type="character" w:customStyle="1" w:styleId="Heading1Char">
    <w:name w:val="Heading 1 Char"/>
    <w:basedOn w:val="DefaultParagraphFont"/>
    <w:link w:val="Heading1"/>
    <w:uiPriority w:val="9"/>
    <w:rsid w:val="005611BB"/>
    <w:rPr>
      <w:rFonts w:ascii="Arial" w:eastAsiaTheme="majorEastAsia" w:hAnsi="Arial" w:cstheme="majorBidi"/>
      <w:b/>
      <w:color w:val="000000" w:themeColor="text1"/>
      <w:sz w:val="40"/>
      <w:szCs w:val="32"/>
      <w:lang w:eastAsia="en-NZ"/>
    </w:rPr>
  </w:style>
  <w:style w:type="paragraph" w:styleId="Header">
    <w:name w:val="header"/>
    <w:basedOn w:val="Normal"/>
    <w:link w:val="HeaderChar"/>
    <w:uiPriority w:val="99"/>
    <w:unhideWhenUsed/>
    <w:rsid w:val="00CA1465"/>
    <w:pPr>
      <w:tabs>
        <w:tab w:val="center" w:pos="4513"/>
        <w:tab w:val="right" w:pos="9026"/>
      </w:tabs>
    </w:pPr>
  </w:style>
  <w:style w:type="character" w:customStyle="1" w:styleId="HeaderChar">
    <w:name w:val="Header Char"/>
    <w:basedOn w:val="DefaultParagraphFont"/>
    <w:link w:val="Header"/>
    <w:uiPriority w:val="99"/>
    <w:rsid w:val="00CA1465"/>
    <w:rPr>
      <w:rFonts w:ascii="Times New Roman" w:eastAsia="Times New Roman" w:hAnsi="Times New Roman" w:cs="Times New Roman"/>
      <w:sz w:val="20"/>
      <w:szCs w:val="20"/>
      <w:lang w:eastAsia="en-NZ"/>
    </w:rPr>
  </w:style>
  <w:style w:type="paragraph" w:styleId="Footer">
    <w:name w:val="footer"/>
    <w:basedOn w:val="Normal"/>
    <w:link w:val="FooterChar"/>
    <w:uiPriority w:val="99"/>
    <w:unhideWhenUsed/>
    <w:rsid w:val="00CA1465"/>
    <w:pPr>
      <w:tabs>
        <w:tab w:val="center" w:pos="4513"/>
        <w:tab w:val="right" w:pos="9026"/>
      </w:tabs>
    </w:pPr>
  </w:style>
  <w:style w:type="character" w:customStyle="1" w:styleId="FooterChar">
    <w:name w:val="Footer Char"/>
    <w:basedOn w:val="DefaultParagraphFont"/>
    <w:link w:val="Footer"/>
    <w:uiPriority w:val="99"/>
    <w:rsid w:val="00CA1465"/>
    <w:rPr>
      <w:rFonts w:ascii="Times New Roman" w:eastAsia="Times New Roman" w:hAnsi="Times New Roman" w:cs="Times New Roman"/>
      <w:sz w:val="20"/>
      <w:szCs w:val="20"/>
      <w:lang w:eastAsia="en-NZ"/>
    </w:rPr>
  </w:style>
  <w:style w:type="paragraph" w:styleId="BalloonText">
    <w:name w:val="Balloon Text"/>
    <w:basedOn w:val="Normal"/>
    <w:link w:val="BalloonTextChar"/>
    <w:uiPriority w:val="99"/>
    <w:semiHidden/>
    <w:unhideWhenUsed/>
    <w:rsid w:val="00CA1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65"/>
    <w:rPr>
      <w:rFonts w:ascii="Segoe UI" w:eastAsia="Times New Roman"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94EA1-B5E3-4A35-B3B4-EEA81F8B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Louwrens</dc:creator>
  <cp:keywords/>
  <dc:description/>
  <cp:lastModifiedBy>Bridget Lamphee</cp:lastModifiedBy>
  <cp:revision>2</cp:revision>
  <cp:lastPrinted>2022-06-15T20:44:00Z</cp:lastPrinted>
  <dcterms:created xsi:type="dcterms:W3CDTF">2022-06-15T20:45:00Z</dcterms:created>
  <dcterms:modified xsi:type="dcterms:W3CDTF">2022-06-15T20:45:00Z</dcterms:modified>
</cp:coreProperties>
</file>