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1BF0" w14:textId="77777777" w:rsidR="00CA5119" w:rsidRDefault="00CA5119" w:rsidP="00CA5119">
      <w:pPr>
        <w:pStyle w:val="Heading1"/>
        <w:rPr>
          <w:lang w:val="en-NZ"/>
        </w:rPr>
      </w:pPr>
      <w:r>
        <w:rPr>
          <w:lang w:val="en-NZ"/>
        </w:rPr>
        <w:t>Operational Policy: Traumatic Incidents (NAG 5)</w:t>
      </w:r>
    </w:p>
    <w:p w14:paraId="1CB0A606" w14:textId="77777777" w:rsidR="00BD3BF2" w:rsidRDefault="00BD3BF2" w:rsidP="00BD3BF2">
      <w:pPr>
        <w:pStyle w:val="Heading2"/>
        <w:rPr>
          <w:lang w:val="en-NZ"/>
        </w:rPr>
      </w:pPr>
      <w:r>
        <w:rPr>
          <w:lang w:val="en-NZ"/>
        </w:rPr>
        <w:t>Blind &amp; Low Vision Education Network NZ</w:t>
      </w:r>
    </w:p>
    <w:p w14:paraId="3FDDFF5F" w14:textId="77777777" w:rsidR="00CA5119" w:rsidRDefault="00CA5119" w:rsidP="00CA5119">
      <w:pPr>
        <w:rPr>
          <w:lang w:val="en-NZ"/>
        </w:rPr>
      </w:pPr>
    </w:p>
    <w:p w14:paraId="429AB0C6" w14:textId="77777777" w:rsidR="00CA5119" w:rsidRDefault="00CA5119" w:rsidP="00BD3BF2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Statement of Intent:</w:t>
      </w:r>
    </w:p>
    <w:p w14:paraId="437C6236" w14:textId="77777777" w:rsidR="00CA5119" w:rsidRDefault="00CA5119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The Blind &amp; Low Vision Education Network NZ (BLENNZ) is responsible for providing a safe physical and emotional environment for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and staff.</w:t>
      </w:r>
    </w:p>
    <w:p w14:paraId="15D099FF" w14:textId="77777777" w:rsidR="00CA5119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>Research shows that traumatic incident management is enhanced when pre-planned and prepared for.</w:t>
      </w:r>
    </w:p>
    <w:p w14:paraId="7EB08015" w14:textId="77777777" w:rsidR="001A18CE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This policy is developed in accordance with advice to schools on youth suicide prevention from the Ministry of Health, Ministry of Youth </w:t>
      </w:r>
      <w:proofErr w:type="gramStart"/>
      <w:r>
        <w:rPr>
          <w:lang w:val="en-NZ"/>
        </w:rPr>
        <w:t>Affairs</w:t>
      </w:r>
      <w:proofErr w:type="gramEnd"/>
      <w:r>
        <w:rPr>
          <w:lang w:val="en-NZ"/>
        </w:rPr>
        <w:t xml:space="preserve"> and the Ministry of Education.</w:t>
      </w:r>
    </w:p>
    <w:p w14:paraId="542EAB86" w14:textId="77777777" w:rsidR="001A18CE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>BLENNZ is mindful of the additional risk factors associated with:</w:t>
      </w:r>
    </w:p>
    <w:p w14:paraId="1D77244D" w14:textId="77777777" w:rsidR="001A18CE" w:rsidRDefault="001A18CE" w:rsidP="00BD3BF2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>A residential facility</w:t>
      </w:r>
    </w:p>
    <w:p w14:paraId="7EB851AB" w14:textId="77777777" w:rsidR="001A18CE" w:rsidRDefault="001A18CE" w:rsidP="00BD3BF2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>Providing residential provision for older adolescents going through major adjustments</w:t>
      </w:r>
    </w:p>
    <w:p w14:paraId="00221A11" w14:textId="77777777" w:rsidR="001A18CE" w:rsidRDefault="001A18CE" w:rsidP="00BD3BF2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>The management of unsupervised times as in the transition programme</w:t>
      </w:r>
    </w:p>
    <w:p w14:paraId="374EA4EA" w14:textId="3E53BC88" w:rsidR="001A18CE" w:rsidRDefault="001A18CE" w:rsidP="00BD3BF2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travelling to and participating in Immersion Courses and Education Outside the Classroom (EOTC) </w:t>
      </w:r>
      <w:proofErr w:type="gramStart"/>
      <w:r>
        <w:rPr>
          <w:lang w:val="en-NZ"/>
        </w:rPr>
        <w:t>activi</w:t>
      </w:r>
      <w:r w:rsidR="002927E0">
        <w:rPr>
          <w:lang w:val="en-NZ"/>
        </w:rPr>
        <w:t>ti</w:t>
      </w:r>
      <w:r>
        <w:rPr>
          <w:lang w:val="en-NZ"/>
        </w:rPr>
        <w:t>es</w:t>
      </w:r>
      <w:proofErr w:type="gramEnd"/>
    </w:p>
    <w:p w14:paraId="5F197B53" w14:textId="77777777" w:rsidR="001A18CE" w:rsidRDefault="001A18CE" w:rsidP="00BD3BF2">
      <w:pPr>
        <w:pStyle w:val="ListParagraph"/>
        <w:numPr>
          <w:ilvl w:val="0"/>
          <w:numId w:val="4"/>
        </w:numPr>
        <w:spacing w:line="288" w:lineRule="auto"/>
        <w:rPr>
          <w:lang w:val="en-NZ"/>
        </w:rPr>
      </w:pPr>
      <w:r>
        <w:rPr>
          <w:lang w:val="en-NZ"/>
        </w:rPr>
        <w:t xml:space="preserve">Diversity of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needs.</w:t>
      </w:r>
    </w:p>
    <w:p w14:paraId="6F9D10F7" w14:textId="77777777" w:rsidR="001A18CE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BLENNZ is also conscious of its responsibility </w:t>
      </w:r>
      <w:r w:rsidR="00AA4535">
        <w:rPr>
          <w:lang w:val="en-NZ"/>
        </w:rPr>
        <w:t xml:space="preserve">during traumatic incidents </w:t>
      </w:r>
      <w:r>
        <w:rPr>
          <w:lang w:val="en-NZ"/>
        </w:rPr>
        <w:t>to recognise and provide appropriate:</w:t>
      </w:r>
    </w:p>
    <w:p w14:paraId="77A0D08F" w14:textId="77777777" w:rsidR="001A18CE" w:rsidRDefault="001A18CE" w:rsidP="00BD3BF2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 xml:space="preserve">Interventions to help manage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at </w:t>
      </w:r>
      <w:proofErr w:type="gramStart"/>
      <w:r>
        <w:rPr>
          <w:lang w:val="en-NZ"/>
        </w:rPr>
        <w:t>risk</w:t>
      </w:r>
      <w:proofErr w:type="gramEnd"/>
    </w:p>
    <w:p w14:paraId="6F6DEF77" w14:textId="77777777" w:rsidR="001A18CE" w:rsidRDefault="001A18CE" w:rsidP="00BD3BF2">
      <w:pPr>
        <w:pStyle w:val="ListParagraph"/>
        <w:numPr>
          <w:ilvl w:val="0"/>
          <w:numId w:val="5"/>
        </w:numPr>
        <w:spacing w:line="288" w:lineRule="auto"/>
        <w:rPr>
          <w:lang w:val="en-NZ"/>
        </w:rPr>
      </w:pPr>
      <w:r>
        <w:rPr>
          <w:lang w:val="en-NZ"/>
        </w:rPr>
        <w:t>Interventions with staff.</w:t>
      </w:r>
    </w:p>
    <w:p w14:paraId="67888943" w14:textId="77777777" w:rsidR="001A18CE" w:rsidRDefault="001A18CE" w:rsidP="00BD3BF2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Definition:</w:t>
      </w:r>
    </w:p>
    <w:p w14:paraId="7C06B1DE" w14:textId="77777777" w:rsidR="001A18CE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>A traumatic incident or crisis is broadly defined as those events which:</w:t>
      </w:r>
    </w:p>
    <w:p w14:paraId="27E28C62" w14:textId="77777777" w:rsidR="001A18CE" w:rsidRDefault="001A18CE" w:rsidP="00BD3BF2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 xml:space="preserve">Cause sudden and/or significant disruption to the operation of a </w:t>
      </w:r>
      <w:proofErr w:type="gramStart"/>
      <w:r>
        <w:rPr>
          <w:lang w:val="en-NZ"/>
        </w:rPr>
        <w:t>school</w:t>
      </w:r>
      <w:proofErr w:type="gramEnd"/>
    </w:p>
    <w:p w14:paraId="39305375" w14:textId="77777777" w:rsidR="001A18CE" w:rsidRDefault="001A18CE" w:rsidP="00BD3BF2">
      <w:pPr>
        <w:pStyle w:val="ListParagraph"/>
        <w:numPr>
          <w:ilvl w:val="0"/>
          <w:numId w:val="6"/>
        </w:numPr>
        <w:spacing w:line="288" w:lineRule="auto"/>
        <w:rPr>
          <w:lang w:val="en-NZ"/>
        </w:rPr>
      </w:pPr>
      <w:r>
        <w:rPr>
          <w:lang w:val="en-NZ"/>
        </w:rPr>
        <w:t xml:space="preserve">Create significant dangers or risks to the wellbeing of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>, staff and others in the network or within the community.</w:t>
      </w:r>
    </w:p>
    <w:p w14:paraId="0DFE90C4" w14:textId="77777777" w:rsidR="001A18CE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>Examples of traumatic incidents include (but are not limited to):</w:t>
      </w:r>
    </w:p>
    <w:p w14:paraId="7A0459D6" w14:textId="77777777" w:rsidR="001A18CE" w:rsidRDefault="001A18CE" w:rsidP="00BD3BF2">
      <w:pPr>
        <w:pStyle w:val="ListParagraph"/>
        <w:numPr>
          <w:ilvl w:val="0"/>
          <w:numId w:val="7"/>
        </w:numPr>
        <w:spacing w:line="288" w:lineRule="auto"/>
        <w:rPr>
          <w:lang w:val="en-NZ"/>
        </w:rPr>
      </w:pPr>
      <w:r>
        <w:rPr>
          <w:lang w:val="en-NZ"/>
        </w:rPr>
        <w:t xml:space="preserve">The sudden death of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or staff</w:t>
      </w:r>
    </w:p>
    <w:p w14:paraId="13F74E25" w14:textId="77777777" w:rsidR="001A18CE" w:rsidRDefault="001A18CE" w:rsidP="00BD3BF2">
      <w:pPr>
        <w:pStyle w:val="ListParagraph"/>
        <w:numPr>
          <w:ilvl w:val="0"/>
          <w:numId w:val="7"/>
        </w:numPr>
        <w:spacing w:line="288" w:lineRule="auto"/>
        <w:rPr>
          <w:lang w:val="en-NZ"/>
        </w:rPr>
      </w:pPr>
      <w:r>
        <w:rPr>
          <w:lang w:val="en-NZ"/>
        </w:rPr>
        <w:t xml:space="preserve">Witnessing serious injury or death of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or staff</w:t>
      </w:r>
    </w:p>
    <w:p w14:paraId="117DAE65" w14:textId="77777777" w:rsidR="001A18CE" w:rsidRDefault="001A18CE" w:rsidP="00BD3BF2">
      <w:pPr>
        <w:pStyle w:val="ListParagraph"/>
        <w:numPr>
          <w:ilvl w:val="0"/>
          <w:numId w:val="7"/>
        </w:numPr>
        <w:spacing w:line="288" w:lineRule="auto"/>
        <w:rPr>
          <w:lang w:val="en-NZ"/>
        </w:rPr>
      </w:pPr>
      <w:r>
        <w:rPr>
          <w:lang w:val="en-NZ"/>
        </w:rPr>
        <w:t xml:space="preserve">The actual or threatened injury of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or staff through sexual or physical </w:t>
      </w:r>
      <w:proofErr w:type="gramStart"/>
      <w:r>
        <w:rPr>
          <w:lang w:val="en-NZ"/>
        </w:rPr>
        <w:t>violence</w:t>
      </w:r>
      <w:proofErr w:type="gramEnd"/>
    </w:p>
    <w:p w14:paraId="1D982113" w14:textId="77777777" w:rsidR="001A18CE" w:rsidRDefault="001A18CE" w:rsidP="00BD3BF2">
      <w:pPr>
        <w:pStyle w:val="ListParagraph"/>
        <w:numPr>
          <w:ilvl w:val="0"/>
          <w:numId w:val="7"/>
        </w:numPr>
        <w:spacing w:line="288" w:lineRule="auto"/>
        <w:rPr>
          <w:lang w:val="en-NZ"/>
        </w:rPr>
      </w:pPr>
      <w:r>
        <w:rPr>
          <w:lang w:val="en-NZ"/>
        </w:rPr>
        <w:t xml:space="preserve">Threats to safety including the presence at the educational setting of an individual behaving in a dangerous or threatening </w:t>
      </w:r>
      <w:proofErr w:type="gramStart"/>
      <w:r>
        <w:rPr>
          <w:lang w:val="en-NZ"/>
        </w:rPr>
        <w:t>manner</w:t>
      </w:r>
      <w:proofErr w:type="gramEnd"/>
    </w:p>
    <w:p w14:paraId="70399B35" w14:textId="77777777" w:rsidR="001A18CE" w:rsidRDefault="001A18CE" w:rsidP="00BD3BF2">
      <w:pPr>
        <w:pStyle w:val="ListParagraph"/>
        <w:numPr>
          <w:ilvl w:val="0"/>
          <w:numId w:val="7"/>
        </w:numPr>
        <w:spacing w:line="288" w:lineRule="auto"/>
        <w:rPr>
          <w:lang w:val="en-NZ"/>
        </w:rPr>
      </w:pP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or staff lost on an </w:t>
      </w:r>
      <w:proofErr w:type="gramStart"/>
      <w:r>
        <w:rPr>
          <w:lang w:val="en-NZ"/>
        </w:rPr>
        <w:t>excursion</w:t>
      </w:r>
      <w:proofErr w:type="gramEnd"/>
    </w:p>
    <w:p w14:paraId="6D044121" w14:textId="77777777" w:rsidR="001A18CE" w:rsidRDefault="001A18CE" w:rsidP="00BD3BF2">
      <w:pPr>
        <w:pStyle w:val="ListParagraph"/>
        <w:numPr>
          <w:ilvl w:val="0"/>
          <w:numId w:val="7"/>
        </w:numPr>
        <w:spacing w:line="288" w:lineRule="auto"/>
        <w:rPr>
          <w:lang w:val="en-NZ"/>
        </w:rPr>
      </w:pPr>
      <w:r>
        <w:rPr>
          <w:lang w:val="en-NZ"/>
        </w:rPr>
        <w:lastRenderedPageBreak/>
        <w:t>Floods, fire, earthquakes, community crisis or disaster.</w:t>
      </w:r>
    </w:p>
    <w:p w14:paraId="57437903" w14:textId="77777777" w:rsidR="001A18CE" w:rsidRDefault="001A18CE" w:rsidP="00BD3BF2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Principles:</w:t>
      </w:r>
    </w:p>
    <w:p w14:paraId="528642D4" w14:textId="77777777" w:rsidR="001A18CE" w:rsidRDefault="001A18CE" w:rsidP="00BD3BF2">
      <w:pPr>
        <w:spacing w:line="288" w:lineRule="auto"/>
        <w:rPr>
          <w:lang w:val="en-NZ"/>
        </w:rPr>
      </w:pPr>
      <w:r>
        <w:rPr>
          <w:lang w:val="en-NZ"/>
        </w:rPr>
        <w:t>It is critical to the recovery of an educational setting or service that an incident is managed carefully to reduce the potential for further risk. The following principles guide the plan:</w:t>
      </w:r>
    </w:p>
    <w:p w14:paraId="03BE9796" w14:textId="55790A7D" w:rsidR="001A18CE" w:rsidRDefault="001A18CE" w:rsidP="00BD3BF2">
      <w:pPr>
        <w:pStyle w:val="ListParagraph"/>
        <w:numPr>
          <w:ilvl w:val="0"/>
          <w:numId w:val="8"/>
        </w:numPr>
        <w:spacing w:line="288" w:lineRule="auto"/>
        <w:rPr>
          <w:lang w:val="en-NZ"/>
        </w:rPr>
      </w:pPr>
      <w:r>
        <w:rPr>
          <w:lang w:val="en-NZ"/>
        </w:rPr>
        <w:t xml:space="preserve">Maintain normal structures: the resumption of familiar roles and routines </w:t>
      </w:r>
      <w:r w:rsidR="002927E0">
        <w:rPr>
          <w:lang w:val="en-NZ"/>
        </w:rPr>
        <w:t xml:space="preserve">as appropriate </w:t>
      </w:r>
      <w:r>
        <w:rPr>
          <w:lang w:val="en-NZ"/>
        </w:rPr>
        <w:t xml:space="preserve">following a traumatic event helps to reduce the intensity and duration of difficulties that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and staff can experience following a crisis event.</w:t>
      </w:r>
    </w:p>
    <w:p w14:paraId="41C9FD6E" w14:textId="77777777" w:rsidR="001A18CE" w:rsidRDefault="001A18CE" w:rsidP="00BD3BF2">
      <w:pPr>
        <w:pStyle w:val="ListParagraph"/>
        <w:numPr>
          <w:ilvl w:val="0"/>
          <w:numId w:val="8"/>
        </w:numPr>
        <w:spacing w:line="288" w:lineRule="auto"/>
        <w:rPr>
          <w:lang w:val="en-NZ"/>
        </w:rPr>
      </w:pPr>
      <w:r>
        <w:rPr>
          <w:lang w:val="en-NZ"/>
        </w:rPr>
        <w:t xml:space="preserve">Responses should be culturally and age appropriate: differing cultures can have different perceptions about a traumatic event. Provision of culturally appropriate responses provides supportive contexts for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>.</w:t>
      </w:r>
    </w:p>
    <w:p w14:paraId="7D0C37AE" w14:textId="77777777" w:rsidR="001A18CE" w:rsidRDefault="001A18CE" w:rsidP="00BD3BF2">
      <w:pPr>
        <w:pStyle w:val="ListParagraph"/>
        <w:numPr>
          <w:ilvl w:val="0"/>
          <w:numId w:val="8"/>
        </w:numPr>
        <w:spacing w:line="288" w:lineRule="auto"/>
        <w:rPr>
          <w:lang w:val="en-NZ"/>
        </w:rPr>
      </w:pPr>
      <w:r>
        <w:rPr>
          <w:lang w:val="en-NZ"/>
        </w:rPr>
        <w:t xml:space="preserve">Provide psychological first aid: those involved during, and immediately after, acute traumatic exposure can experience confusion, </w:t>
      </w:r>
      <w:proofErr w:type="gramStart"/>
      <w:r>
        <w:rPr>
          <w:lang w:val="en-NZ"/>
        </w:rPr>
        <w:t>disorganisation</w:t>
      </w:r>
      <w:proofErr w:type="gramEnd"/>
      <w:r>
        <w:rPr>
          <w:lang w:val="en-NZ"/>
        </w:rPr>
        <w:t xml:space="preserve"> and emotional numbness. Psychological first aid focuses on providing immediate support on the “here and now” and “what needs to happen next”.</w:t>
      </w:r>
    </w:p>
    <w:p w14:paraId="58C0FC6E" w14:textId="77777777" w:rsidR="001A18CE" w:rsidRDefault="001A18CE" w:rsidP="00BD3BF2">
      <w:pPr>
        <w:pStyle w:val="ListParagraph"/>
        <w:numPr>
          <w:ilvl w:val="0"/>
          <w:numId w:val="8"/>
        </w:numPr>
        <w:spacing w:line="288" w:lineRule="auto"/>
        <w:rPr>
          <w:lang w:val="en-NZ"/>
        </w:rPr>
      </w:pPr>
      <w:r>
        <w:rPr>
          <w:lang w:val="en-NZ"/>
        </w:rPr>
        <w:t>Communication should be clear and positive: this acts to reduce uncertainty and fear and prompt</w:t>
      </w:r>
      <w:r w:rsidR="00C757B0">
        <w:rPr>
          <w:lang w:val="en-NZ"/>
        </w:rPr>
        <w:t>s positive emotional and physical coping.</w:t>
      </w:r>
    </w:p>
    <w:p w14:paraId="7EA0E94A" w14:textId="77777777" w:rsidR="00C757B0" w:rsidRDefault="00C757B0" w:rsidP="00BD3BF2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Traumatic Incident Plan:</w:t>
      </w:r>
    </w:p>
    <w:p w14:paraId="7E22BA35" w14:textId="77777777" w:rsidR="00C757B0" w:rsidRDefault="00C757B0" w:rsidP="00BD3BF2">
      <w:pPr>
        <w:pStyle w:val="Heading3"/>
        <w:spacing w:line="288" w:lineRule="auto"/>
        <w:rPr>
          <w:lang w:val="en-NZ"/>
        </w:rPr>
      </w:pPr>
      <w:r>
        <w:rPr>
          <w:lang w:val="en-NZ"/>
        </w:rPr>
        <w:t>Immediate First Actions:</w:t>
      </w:r>
    </w:p>
    <w:p w14:paraId="154E8D0D" w14:textId="77777777" w:rsidR="00C757B0" w:rsidRDefault="00C757B0" w:rsidP="00BD3BF2">
      <w:pPr>
        <w:pStyle w:val="ListParagraph"/>
        <w:numPr>
          <w:ilvl w:val="0"/>
          <w:numId w:val="9"/>
        </w:numPr>
        <w:spacing w:line="288" w:lineRule="auto"/>
        <w:rPr>
          <w:lang w:val="en-NZ"/>
        </w:rPr>
      </w:pPr>
      <w:r>
        <w:rPr>
          <w:lang w:val="en-NZ"/>
        </w:rPr>
        <w:t>Ensure safety and account for</w:t>
      </w:r>
      <w:r w:rsidR="00AA4535">
        <w:rPr>
          <w:lang w:val="en-NZ"/>
        </w:rPr>
        <w:t xml:space="preserve"> all</w:t>
      </w:r>
      <w:r>
        <w:rPr>
          <w:lang w:val="en-NZ"/>
        </w:rPr>
        <w:t xml:space="preserve"> </w:t>
      </w:r>
      <w:proofErr w:type="spellStart"/>
      <w:r w:rsidR="00AA4535">
        <w:rPr>
          <w:lang w:val="en-NZ"/>
        </w:rPr>
        <w:t>ngā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and </w:t>
      </w:r>
      <w:proofErr w:type="gramStart"/>
      <w:r>
        <w:rPr>
          <w:lang w:val="en-NZ"/>
        </w:rPr>
        <w:t>staff</w:t>
      </w:r>
      <w:proofErr w:type="gramEnd"/>
    </w:p>
    <w:p w14:paraId="0185E0B3" w14:textId="77777777" w:rsidR="00C757B0" w:rsidRDefault="00C757B0" w:rsidP="00BD3BF2">
      <w:pPr>
        <w:pStyle w:val="ListParagraph"/>
        <w:numPr>
          <w:ilvl w:val="0"/>
          <w:numId w:val="9"/>
        </w:numPr>
        <w:spacing w:line="288" w:lineRule="auto"/>
        <w:rPr>
          <w:lang w:val="en-NZ"/>
        </w:rPr>
      </w:pPr>
      <w:r>
        <w:rPr>
          <w:lang w:val="en-NZ"/>
        </w:rPr>
        <w:t>Provide immediate assistance as needed (</w:t>
      </w:r>
      <w:proofErr w:type="gramStart"/>
      <w:r>
        <w:rPr>
          <w:lang w:val="en-NZ"/>
        </w:rPr>
        <w:t>e.g.</w:t>
      </w:r>
      <w:proofErr w:type="gramEnd"/>
      <w:r>
        <w:rPr>
          <w:lang w:val="en-NZ"/>
        </w:rPr>
        <w:t xml:space="preserve"> CPR)</w:t>
      </w:r>
    </w:p>
    <w:p w14:paraId="0809F69E" w14:textId="77777777" w:rsidR="00C757B0" w:rsidRDefault="00C757B0" w:rsidP="00BD3BF2">
      <w:pPr>
        <w:pStyle w:val="ListParagraph"/>
        <w:numPr>
          <w:ilvl w:val="0"/>
          <w:numId w:val="9"/>
        </w:numPr>
        <w:spacing w:line="288" w:lineRule="auto"/>
        <w:rPr>
          <w:lang w:val="en-NZ"/>
        </w:rPr>
      </w:pPr>
      <w:r>
        <w:rPr>
          <w:lang w:val="en-NZ"/>
        </w:rPr>
        <w:t>Contact Emergency Services (phone 111)</w:t>
      </w:r>
    </w:p>
    <w:p w14:paraId="0146B8BC" w14:textId="77777777" w:rsidR="00C757B0" w:rsidRDefault="00C757B0" w:rsidP="00BD3BF2">
      <w:pPr>
        <w:pStyle w:val="ListParagraph"/>
        <w:numPr>
          <w:ilvl w:val="0"/>
          <w:numId w:val="9"/>
        </w:numPr>
        <w:spacing w:line="288" w:lineRule="auto"/>
        <w:rPr>
          <w:lang w:val="en-NZ"/>
        </w:rPr>
      </w:pPr>
      <w:r>
        <w:rPr>
          <w:lang w:val="en-NZ"/>
        </w:rPr>
        <w:t xml:space="preserve">Activate the Traumatic Incident Management Plan (Principal, </w:t>
      </w:r>
      <w:r w:rsidR="00BD3BF2">
        <w:rPr>
          <w:lang w:val="en-NZ"/>
        </w:rPr>
        <w:t>Deputy Principal, Assistant Principal</w:t>
      </w:r>
      <w:r>
        <w:rPr>
          <w:lang w:val="en-NZ"/>
        </w:rPr>
        <w:t>, On Call Manager or as delegated)</w:t>
      </w:r>
    </w:p>
    <w:p w14:paraId="1129BF28" w14:textId="77777777" w:rsidR="00C757B0" w:rsidRDefault="00C757B0" w:rsidP="00BD3BF2">
      <w:pPr>
        <w:pStyle w:val="ListParagraph"/>
        <w:numPr>
          <w:ilvl w:val="0"/>
          <w:numId w:val="9"/>
        </w:numPr>
        <w:spacing w:line="288" w:lineRule="auto"/>
        <w:rPr>
          <w:lang w:val="en-NZ"/>
        </w:rPr>
      </w:pPr>
      <w:r>
        <w:rPr>
          <w:lang w:val="en-NZ"/>
        </w:rPr>
        <w:t>Document all incidents and actions.</w:t>
      </w:r>
    </w:p>
    <w:p w14:paraId="09971BDE" w14:textId="77777777" w:rsidR="00C757B0" w:rsidRDefault="00C757B0" w:rsidP="00BD3BF2">
      <w:pPr>
        <w:pStyle w:val="Heading3"/>
        <w:spacing w:line="288" w:lineRule="auto"/>
        <w:rPr>
          <w:lang w:val="en-NZ"/>
        </w:rPr>
      </w:pPr>
      <w:r>
        <w:rPr>
          <w:lang w:val="en-NZ"/>
        </w:rPr>
        <w:t>The First 24 Hours:</w:t>
      </w:r>
    </w:p>
    <w:p w14:paraId="0514CF12" w14:textId="77777777" w:rsidR="00C757B0" w:rsidRDefault="00C757B0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The Traumatic Incident Management Team meets as soon as possible. The Principal, </w:t>
      </w:r>
      <w:r w:rsidR="00BD3BF2">
        <w:rPr>
          <w:lang w:val="en-NZ"/>
        </w:rPr>
        <w:t>Deputy Principal, Assistant Principal</w:t>
      </w:r>
      <w:r>
        <w:rPr>
          <w:lang w:val="en-NZ"/>
        </w:rPr>
        <w:t xml:space="preserve"> and/or On Call Manager assembles the Traumatic Incident Team which may include:</w:t>
      </w:r>
    </w:p>
    <w:p w14:paraId="0A589A98" w14:textId="77777777" w:rsidR="00C757B0" w:rsidRDefault="00670056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>Counsellor</w:t>
      </w:r>
    </w:p>
    <w:p w14:paraId="042F5D6A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 xml:space="preserve">Relevant </w:t>
      </w:r>
      <w:r w:rsidR="00BD3BF2">
        <w:rPr>
          <w:lang w:val="en-NZ"/>
        </w:rPr>
        <w:t>Deputy or Assistant Principals</w:t>
      </w:r>
    </w:p>
    <w:p w14:paraId="281F54B8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 xml:space="preserve">Relevant </w:t>
      </w:r>
      <w:r w:rsidR="00BD3BF2">
        <w:rPr>
          <w:lang w:val="en-NZ"/>
        </w:rPr>
        <w:t>Practice Leads</w:t>
      </w:r>
    </w:p>
    <w:p w14:paraId="5501ECEF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>Board of Trustees representative</w:t>
      </w:r>
    </w:p>
    <w:p w14:paraId="45EB81B6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>Ministry of Education Traumatic Incident Team</w:t>
      </w:r>
    </w:p>
    <w:p w14:paraId="76DC0ABD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>Site Manager</w:t>
      </w:r>
    </w:p>
    <w:p w14:paraId="7294FCE1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>Cultural liaison</w:t>
      </w:r>
    </w:p>
    <w:p w14:paraId="58B62645" w14:textId="77777777" w:rsidR="00C757B0" w:rsidRDefault="00C757B0" w:rsidP="00BD3BF2">
      <w:pPr>
        <w:pStyle w:val="ListParagraph"/>
        <w:numPr>
          <w:ilvl w:val="0"/>
          <w:numId w:val="10"/>
        </w:numPr>
        <w:spacing w:line="288" w:lineRule="auto"/>
        <w:rPr>
          <w:lang w:val="en-NZ"/>
        </w:rPr>
      </w:pPr>
      <w:r>
        <w:rPr>
          <w:lang w:val="en-NZ"/>
        </w:rPr>
        <w:t xml:space="preserve">Community agency </w:t>
      </w:r>
      <w:proofErr w:type="gramStart"/>
      <w:r>
        <w:rPr>
          <w:lang w:val="en-NZ"/>
        </w:rPr>
        <w:t>supports</w:t>
      </w:r>
      <w:proofErr w:type="gramEnd"/>
    </w:p>
    <w:p w14:paraId="5EE6F982" w14:textId="77777777" w:rsidR="00C757B0" w:rsidRDefault="00C757B0" w:rsidP="00BD3BF2">
      <w:pPr>
        <w:spacing w:line="288" w:lineRule="auto"/>
        <w:rPr>
          <w:lang w:val="en-NZ"/>
        </w:rPr>
      </w:pPr>
      <w:r>
        <w:rPr>
          <w:lang w:val="en-NZ"/>
        </w:rPr>
        <w:t>Ensure that the team includes personnel not personally affected. If this is not possible contact the MOE Traumatic Incident Team.</w:t>
      </w:r>
    </w:p>
    <w:p w14:paraId="5DFEE543" w14:textId="77777777" w:rsidR="00C757B0" w:rsidRDefault="00C757B0" w:rsidP="00BD3BF2">
      <w:pPr>
        <w:pStyle w:val="Heading3"/>
        <w:spacing w:line="288" w:lineRule="auto"/>
        <w:rPr>
          <w:lang w:val="en-NZ"/>
        </w:rPr>
      </w:pPr>
      <w:r>
        <w:rPr>
          <w:lang w:val="en-NZ"/>
        </w:rPr>
        <w:lastRenderedPageBreak/>
        <w:t>How to seek Ministry of Education assistance:</w:t>
      </w:r>
    </w:p>
    <w:p w14:paraId="16AE30E8" w14:textId="06D55254" w:rsidR="00C757B0" w:rsidRDefault="002927E0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In the event of a traumatic incident, the senior staff member coordinating the Traumatic Incident Team will be responsible for contacting the MOE - </w:t>
      </w:r>
      <w:r w:rsidR="00F11377" w:rsidRPr="00F11377">
        <w:rPr>
          <w:color w:val="FF0000"/>
          <w:lang w:val="en-NZ"/>
        </w:rPr>
        <w:t>call 0800 TI TEAM (0800 848 326)</w:t>
      </w:r>
      <w:r w:rsidR="00F11377">
        <w:rPr>
          <w:lang w:val="en-NZ"/>
        </w:rPr>
        <w:t>. This number will put you in contact with your local MOE Traumatic Incident Coordinator or District Manager. If you are making a call from a mobile phone the number will put you in contact with a Traumatic Incident Coordinator or District Manager who will return your call an</w:t>
      </w:r>
      <w:r w:rsidR="00AA4535">
        <w:rPr>
          <w:lang w:val="en-NZ"/>
        </w:rPr>
        <w:t xml:space="preserve">d </w:t>
      </w:r>
      <w:r w:rsidR="00F11377">
        <w:rPr>
          <w:lang w:val="en-NZ"/>
        </w:rPr>
        <w:t>inform you of your nearest Traumatic Incident Coordinator. These calls will receive top priority. Previous experience shows that rapid responses fr</w:t>
      </w:r>
      <w:r w:rsidR="00D95909">
        <w:rPr>
          <w:lang w:val="en-NZ"/>
        </w:rPr>
        <w:t>o</w:t>
      </w:r>
      <w:r w:rsidR="00F11377">
        <w:rPr>
          <w:lang w:val="en-NZ"/>
        </w:rPr>
        <w:t>m skilled teams creat</w:t>
      </w:r>
      <w:r w:rsidR="00AA4535">
        <w:rPr>
          <w:lang w:val="en-NZ"/>
        </w:rPr>
        <w:t>e</w:t>
      </w:r>
      <w:r w:rsidR="00F11377">
        <w:rPr>
          <w:lang w:val="en-NZ"/>
        </w:rPr>
        <w:t xml:space="preserve"> the best opportunities for supporting the recovery of those experiencing a traumatic incident. In addition:</w:t>
      </w:r>
    </w:p>
    <w:p w14:paraId="3396E789" w14:textId="77777777" w:rsidR="00F11377" w:rsidRDefault="00F11377" w:rsidP="00BD3BF2">
      <w:pPr>
        <w:pStyle w:val="ListParagraph"/>
        <w:numPr>
          <w:ilvl w:val="0"/>
          <w:numId w:val="11"/>
        </w:numPr>
        <w:spacing w:line="288" w:lineRule="auto"/>
        <w:rPr>
          <w:lang w:val="en-NZ"/>
        </w:rPr>
      </w:pPr>
      <w:r>
        <w:rPr>
          <w:lang w:val="en-NZ"/>
        </w:rPr>
        <w:t xml:space="preserve">Ensure emergency services, Board of Trustees, MOE Special Education, Insurer, cultural liaison and community agencies are notified as </w:t>
      </w:r>
      <w:proofErr w:type="gramStart"/>
      <w:r>
        <w:rPr>
          <w:lang w:val="en-NZ"/>
        </w:rPr>
        <w:t>needed</w:t>
      </w:r>
      <w:proofErr w:type="gramEnd"/>
    </w:p>
    <w:p w14:paraId="3F3D2F89" w14:textId="77777777" w:rsidR="00F11377" w:rsidRDefault="00F11377" w:rsidP="00BD3BF2">
      <w:pPr>
        <w:pStyle w:val="ListParagraph"/>
        <w:numPr>
          <w:ilvl w:val="0"/>
          <w:numId w:val="11"/>
        </w:numPr>
        <w:spacing w:line="288" w:lineRule="auto"/>
        <w:rPr>
          <w:lang w:val="en-NZ"/>
        </w:rPr>
      </w:pPr>
      <w:r>
        <w:rPr>
          <w:lang w:val="en-NZ"/>
        </w:rPr>
        <w:t>Clarify sequence of events and facts</w:t>
      </w:r>
    </w:p>
    <w:p w14:paraId="29558086" w14:textId="77777777" w:rsidR="00F11377" w:rsidRDefault="00F11377" w:rsidP="00BD3BF2">
      <w:pPr>
        <w:pStyle w:val="ListParagraph"/>
        <w:numPr>
          <w:ilvl w:val="0"/>
          <w:numId w:val="11"/>
        </w:numPr>
        <w:spacing w:line="288" w:lineRule="auto"/>
        <w:rPr>
          <w:lang w:val="en-NZ"/>
        </w:rPr>
      </w:pPr>
      <w:proofErr w:type="gramStart"/>
      <w:r>
        <w:rPr>
          <w:lang w:val="en-NZ"/>
        </w:rPr>
        <w:t>24 hour</w:t>
      </w:r>
      <w:proofErr w:type="gramEnd"/>
      <w:r>
        <w:rPr>
          <w:lang w:val="en-NZ"/>
        </w:rPr>
        <w:t xml:space="preserve"> crisis management plan agreed on, including implementation strategy and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and staff support strategy</w:t>
      </w:r>
    </w:p>
    <w:p w14:paraId="503061C8" w14:textId="77777777" w:rsidR="00F11377" w:rsidRDefault="00F11377" w:rsidP="00BD3BF2">
      <w:pPr>
        <w:pStyle w:val="ListParagraph"/>
        <w:numPr>
          <w:ilvl w:val="0"/>
          <w:numId w:val="11"/>
        </w:numPr>
        <w:spacing w:line="288" w:lineRule="auto"/>
        <w:rPr>
          <w:lang w:val="en-NZ"/>
        </w:rPr>
      </w:pPr>
      <w:r>
        <w:rPr>
          <w:lang w:val="en-NZ"/>
        </w:rPr>
        <w:t>Regular traumatic incident management team meetings set (note: may need to meet 2-3 times in the first 24 hours)</w:t>
      </w:r>
    </w:p>
    <w:p w14:paraId="6B240BF9" w14:textId="77777777" w:rsidR="00F11377" w:rsidRDefault="00F11377" w:rsidP="00BD3BF2">
      <w:pPr>
        <w:pStyle w:val="ListParagraph"/>
        <w:numPr>
          <w:ilvl w:val="0"/>
          <w:numId w:val="11"/>
        </w:numPr>
        <w:spacing w:line="288" w:lineRule="auto"/>
        <w:rPr>
          <w:lang w:val="en-NZ"/>
        </w:rPr>
      </w:pPr>
      <w:r>
        <w:rPr>
          <w:lang w:val="en-NZ"/>
        </w:rPr>
        <w:t>Continue to keep a written record of all events and interventions.</w:t>
      </w:r>
    </w:p>
    <w:p w14:paraId="60EC32E3" w14:textId="77777777" w:rsidR="00F11377" w:rsidRDefault="00F11377" w:rsidP="00BD3BF2">
      <w:pPr>
        <w:pStyle w:val="Heading3"/>
        <w:spacing w:line="288" w:lineRule="auto"/>
        <w:rPr>
          <w:lang w:val="en-NZ"/>
        </w:rPr>
      </w:pPr>
      <w:r>
        <w:rPr>
          <w:lang w:val="en-NZ"/>
        </w:rPr>
        <w:t>Ongoing Support Plan:</w:t>
      </w:r>
    </w:p>
    <w:p w14:paraId="606909CD" w14:textId="77777777" w:rsidR="00F11377" w:rsidRDefault="00F11377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The </w:t>
      </w:r>
      <w:proofErr w:type="gramStart"/>
      <w:r>
        <w:rPr>
          <w:lang w:val="en-NZ"/>
        </w:rPr>
        <w:t>Principal</w:t>
      </w:r>
      <w:proofErr w:type="gramEnd"/>
      <w:r>
        <w:rPr>
          <w:lang w:val="en-NZ"/>
        </w:rPr>
        <w:t xml:space="preserve"> will be the first point of media contact. Subsequent ongoing contact will be determined in consul</w:t>
      </w:r>
      <w:r w:rsidR="00AA4535">
        <w:rPr>
          <w:lang w:val="en-NZ"/>
        </w:rPr>
        <w:t>t</w:t>
      </w:r>
      <w:r>
        <w:rPr>
          <w:lang w:val="en-NZ"/>
        </w:rPr>
        <w:t>ation with the Bo</w:t>
      </w:r>
      <w:r w:rsidR="000317BE">
        <w:rPr>
          <w:lang w:val="en-NZ"/>
        </w:rPr>
        <w:t>ard Chair. Considerations include:</w:t>
      </w:r>
    </w:p>
    <w:p w14:paraId="38A9E76C" w14:textId="0C8E162D" w:rsidR="00F11377" w:rsidRDefault="00F11377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Ensur</w:t>
      </w:r>
      <w:r w:rsidR="002927E0">
        <w:rPr>
          <w:lang w:val="en-NZ"/>
        </w:rPr>
        <w:t>ing</w:t>
      </w:r>
      <w:r>
        <w:rPr>
          <w:lang w:val="en-NZ"/>
        </w:rPr>
        <w:t xml:space="preserve"> all communicat</w:t>
      </w:r>
      <w:r w:rsidR="00AA4535">
        <w:rPr>
          <w:lang w:val="en-NZ"/>
        </w:rPr>
        <w:t>ions</w:t>
      </w:r>
      <w:r>
        <w:rPr>
          <w:lang w:val="en-NZ"/>
        </w:rPr>
        <w:t xml:space="preserve"> are accurate / </w:t>
      </w:r>
      <w:proofErr w:type="gramStart"/>
      <w:r>
        <w:rPr>
          <w:lang w:val="en-NZ"/>
        </w:rPr>
        <w:t>consistent</w:t>
      </w:r>
      <w:proofErr w:type="gramEnd"/>
    </w:p>
    <w:p w14:paraId="691FEDED" w14:textId="725DD3C1" w:rsidR="00F11377" w:rsidRDefault="00F11377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Avoid</w:t>
      </w:r>
      <w:r w:rsidR="002927E0">
        <w:rPr>
          <w:lang w:val="en-NZ"/>
        </w:rPr>
        <w:t>ing</w:t>
      </w:r>
      <w:r>
        <w:rPr>
          <w:lang w:val="en-NZ"/>
        </w:rPr>
        <w:t xml:space="preserve"> distressing details</w:t>
      </w:r>
    </w:p>
    <w:p w14:paraId="08F7992F" w14:textId="1AECB21B" w:rsidR="00F11377" w:rsidRDefault="00F11377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Outlin</w:t>
      </w:r>
      <w:r w:rsidR="002927E0">
        <w:rPr>
          <w:lang w:val="en-NZ"/>
        </w:rPr>
        <w:t>ing</w:t>
      </w:r>
      <w:r>
        <w:rPr>
          <w:lang w:val="en-NZ"/>
        </w:rPr>
        <w:t xml:space="preserve"> </w:t>
      </w:r>
      <w:r w:rsidR="002927E0">
        <w:rPr>
          <w:lang w:val="en-NZ"/>
        </w:rPr>
        <w:t xml:space="preserve">the </w:t>
      </w:r>
      <w:r>
        <w:rPr>
          <w:lang w:val="en-NZ"/>
        </w:rPr>
        <w:t xml:space="preserve">BLENNZ support strategy for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and staff</w:t>
      </w:r>
      <w:r w:rsidR="002927E0">
        <w:rPr>
          <w:lang w:val="en-NZ"/>
        </w:rPr>
        <w:t xml:space="preserve"> specific to the incident</w:t>
      </w:r>
    </w:p>
    <w:p w14:paraId="1DBC4BC3" w14:textId="30FCABC8" w:rsidR="00F11377" w:rsidRDefault="000317BE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Cultural appropriate</w:t>
      </w:r>
      <w:r w:rsidR="002927E0">
        <w:rPr>
          <w:lang w:val="en-NZ"/>
        </w:rPr>
        <w:t>ness</w:t>
      </w:r>
    </w:p>
    <w:p w14:paraId="5BB32758" w14:textId="6BF2DD4A" w:rsidR="000317BE" w:rsidRDefault="000317BE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Indicat</w:t>
      </w:r>
      <w:r w:rsidR="002927E0">
        <w:rPr>
          <w:lang w:val="en-NZ"/>
        </w:rPr>
        <w:t>ing</w:t>
      </w:r>
      <w:r>
        <w:rPr>
          <w:lang w:val="en-NZ"/>
        </w:rPr>
        <w:t xml:space="preserve"> one point of contact for enquiries</w:t>
      </w:r>
    </w:p>
    <w:p w14:paraId="02F93AF5" w14:textId="16E47FA8" w:rsidR="000317BE" w:rsidRDefault="002927E0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Pre-planning of c</w:t>
      </w:r>
      <w:r w:rsidR="000317BE">
        <w:rPr>
          <w:lang w:val="en-NZ"/>
        </w:rPr>
        <w:t xml:space="preserve">ommunication strategies with parents/agencies </w:t>
      </w:r>
    </w:p>
    <w:p w14:paraId="2E577045" w14:textId="0CD2489C" w:rsidR="000317BE" w:rsidRDefault="002927E0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Ensuring f</w:t>
      </w:r>
      <w:r w:rsidR="000317BE">
        <w:rPr>
          <w:lang w:val="en-NZ"/>
        </w:rPr>
        <w:t xml:space="preserve">ront desk person </w:t>
      </w:r>
      <w:r>
        <w:rPr>
          <w:lang w:val="en-NZ"/>
        </w:rPr>
        <w:t xml:space="preserve">is </w:t>
      </w:r>
      <w:proofErr w:type="gramStart"/>
      <w:r w:rsidR="000317BE">
        <w:rPr>
          <w:lang w:val="en-NZ"/>
        </w:rPr>
        <w:t>prepared</w:t>
      </w:r>
      <w:proofErr w:type="gramEnd"/>
    </w:p>
    <w:p w14:paraId="6B7AC170" w14:textId="77777777" w:rsidR="000317BE" w:rsidRDefault="000317BE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Staff communication:</w:t>
      </w:r>
    </w:p>
    <w:p w14:paraId="5F5BC345" w14:textId="3EE86741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Contact</w:t>
      </w:r>
      <w:r w:rsidR="002927E0">
        <w:rPr>
          <w:lang w:val="en-NZ"/>
        </w:rPr>
        <w:t>ing</w:t>
      </w:r>
      <w:r>
        <w:rPr>
          <w:lang w:val="en-NZ"/>
        </w:rPr>
        <w:t xml:space="preserve"> all staff personally ASAP (via phone tree)</w:t>
      </w:r>
    </w:p>
    <w:p w14:paraId="5E5F2952" w14:textId="61A785A1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Identify</w:t>
      </w:r>
      <w:r w:rsidR="002927E0">
        <w:rPr>
          <w:lang w:val="en-NZ"/>
        </w:rPr>
        <w:t>ing</w:t>
      </w:r>
      <w:r>
        <w:rPr>
          <w:lang w:val="en-NZ"/>
        </w:rPr>
        <w:t xml:space="preserve"> staff that may be at risk – risk </w:t>
      </w:r>
      <w:proofErr w:type="gramStart"/>
      <w:r>
        <w:rPr>
          <w:lang w:val="en-NZ"/>
        </w:rPr>
        <w:t>register</w:t>
      </w:r>
      <w:proofErr w:type="gramEnd"/>
    </w:p>
    <w:p w14:paraId="03C12747" w14:textId="4ACA63F2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Prepar</w:t>
      </w:r>
      <w:r w:rsidR="002927E0">
        <w:rPr>
          <w:lang w:val="en-NZ"/>
        </w:rPr>
        <w:t>ing</w:t>
      </w:r>
      <w:r>
        <w:rPr>
          <w:lang w:val="en-NZ"/>
        </w:rPr>
        <w:t xml:space="preserve"> written statement to assist staff in communicating with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(supported if necessary)</w:t>
      </w:r>
    </w:p>
    <w:p w14:paraId="240C8545" w14:textId="6BCE9721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Arrang</w:t>
      </w:r>
      <w:r w:rsidR="002927E0">
        <w:rPr>
          <w:lang w:val="en-NZ"/>
        </w:rPr>
        <w:t>ing</w:t>
      </w:r>
      <w:r>
        <w:rPr>
          <w:lang w:val="en-NZ"/>
        </w:rPr>
        <w:t xml:space="preserve"> whole staff meetings ASAP</w:t>
      </w:r>
    </w:p>
    <w:p w14:paraId="0F615D92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communication</w:t>
      </w:r>
    </w:p>
    <w:p w14:paraId="254F51AE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informed in appropriate ways (</w:t>
      </w:r>
      <w:proofErr w:type="gramStart"/>
      <w:r>
        <w:rPr>
          <w:lang w:val="en-NZ"/>
        </w:rPr>
        <w:t>e.g.</w:t>
      </w:r>
      <w:proofErr w:type="gramEnd"/>
      <w:r>
        <w:rPr>
          <w:lang w:val="en-NZ"/>
        </w:rPr>
        <w:t xml:space="preserve"> individually or small groups)</w:t>
      </w:r>
    </w:p>
    <w:p w14:paraId="6EFD370E" w14:textId="77777777" w:rsidR="000317BE" w:rsidRDefault="000317BE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Family of victim:</w:t>
      </w:r>
    </w:p>
    <w:p w14:paraId="033612CB" w14:textId="76EE47FF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Contact</w:t>
      </w:r>
      <w:r w:rsidR="002927E0">
        <w:rPr>
          <w:lang w:val="en-NZ"/>
        </w:rPr>
        <w:t>ing</w:t>
      </w:r>
      <w:r>
        <w:rPr>
          <w:lang w:val="en-NZ"/>
        </w:rPr>
        <w:t xml:space="preserve"> and/or personal visit ASAP by Principal or representative</w:t>
      </w:r>
    </w:p>
    <w:p w14:paraId="4C7BAF37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Family liaison strategy agreed and communicated with staff (include staff input)</w:t>
      </w:r>
    </w:p>
    <w:p w14:paraId="3FFDB709" w14:textId="77777777" w:rsidR="000317BE" w:rsidRDefault="000317BE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lastRenderedPageBreak/>
        <w:t>Parent community:</w:t>
      </w:r>
    </w:p>
    <w:p w14:paraId="0363ADE3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Newsletter</w:t>
      </w:r>
    </w:p>
    <w:p w14:paraId="22129A3C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Front desk (prepared statement)</w:t>
      </w:r>
    </w:p>
    <w:p w14:paraId="3EB3AF30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School meeting</w:t>
      </w:r>
    </w:p>
    <w:p w14:paraId="0E54918B" w14:textId="77777777" w:rsidR="000317BE" w:rsidRDefault="000317BE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Briefing to staff about:</w:t>
      </w:r>
    </w:p>
    <w:p w14:paraId="5D603173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How to offer support</w:t>
      </w:r>
    </w:p>
    <w:p w14:paraId="4E55EC35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 xml:space="preserve">How to respond to distressed </w:t>
      </w:r>
      <w:proofErr w:type="spellStart"/>
      <w:r>
        <w:rPr>
          <w:lang w:val="en-NZ"/>
        </w:rPr>
        <w:t>ākonga</w:t>
      </w:r>
      <w:proofErr w:type="spellEnd"/>
    </w:p>
    <w:p w14:paraId="51538884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How to facilitate discussion</w:t>
      </w:r>
    </w:p>
    <w:p w14:paraId="0CA912F0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Signs to watch out for</w:t>
      </w:r>
    </w:p>
    <w:p w14:paraId="4D4832A4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Support services available</w:t>
      </w:r>
    </w:p>
    <w:p w14:paraId="65CB92EB" w14:textId="77777777" w:rsidR="000317BE" w:rsidRDefault="00AA4535" w:rsidP="00BD3BF2">
      <w:pPr>
        <w:pStyle w:val="ListParagraph"/>
        <w:numPr>
          <w:ilvl w:val="0"/>
          <w:numId w:val="12"/>
        </w:numPr>
        <w:spacing w:line="288" w:lineRule="auto"/>
        <w:rPr>
          <w:lang w:val="en-NZ"/>
        </w:rPr>
      </w:pPr>
      <w:proofErr w:type="spellStart"/>
      <w:r>
        <w:rPr>
          <w:lang w:val="en-NZ"/>
        </w:rPr>
        <w:t>Ā</w:t>
      </w:r>
      <w:r w:rsidR="000317BE">
        <w:rPr>
          <w:lang w:val="en-NZ"/>
        </w:rPr>
        <w:t>konga</w:t>
      </w:r>
      <w:proofErr w:type="spellEnd"/>
      <w:r w:rsidR="000317BE">
        <w:rPr>
          <w:lang w:val="en-NZ"/>
        </w:rPr>
        <w:t>/Families:</w:t>
      </w:r>
    </w:p>
    <w:p w14:paraId="4DD03D4D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 xml:space="preserve">Identify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most </w:t>
      </w:r>
      <w:proofErr w:type="gramStart"/>
      <w:r>
        <w:rPr>
          <w:lang w:val="en-NZ"/>
        </w:rPr>
        <w:t>affected</w:t>
      </w:r>
      <w:proofErr w:type="gramEnd"/>
    </w:p>
    <w:p w14:paraId="48CC9D72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 xml:space="preserve">At risk register – </w:t>
      </w:r>
      <w:proofErr w:type="spellStart"/>
      <w:r>
        <w:rPr>
          <w:lang w:val="en-NZ"/>
        </w:rPr>
        <w:t>ākonga</w:t>
      </w:r>
      <w:proofErr w:type="spellEnd"/>
    </w:p>
    <w:p w14:paraId="6CC0FC86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 xml:space="preserve">Provide extra support staff and counsellors as </w:t>
      </w:r>
      <w:proofErr w:type="gramStart"/>
      <w:r>
        <w:rPr>
          <w:lang w:val="en-NZ"/>
        </w:rPr>
        <w:t>needed</w:t>
      </w:r>
      <w:proofErr w:type="gramEnd"/>
    </w:p>
    <w:p w14:paraId="42A47FEA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 xml:space="preserve">Put extra staff on duty as </w:t>
      </w:r>
      <w:proofErr w:type="gramStart"/>
      <w:r>
        <w:rPr>
          <w:lang w:val="en-NZ"/>
        </w:rPr>
        <w:t>needed</w:t>
      </w:r>
      <w:proofErr w:type="gramEnd"/>
    </w:p>
    <w:p w14:paraId="3BCC08C1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Outside agency/referral support as needed</w:t>
      </w:r>
    </w:p>
    <w:p w14:paraId="1D78984D" w14:textId="77777777" w:rsidR="000317BE" w:rsidRDefault="000317BE" w:rsidP="00BD3BF2">
      <w:pPr>
        <w:pStyle w:val="ListParagraph"/>
        <w:numPr>
          <w:ilvl w:val="1"/>
          <w:numId w:val="12"/>
        </w:numPr>
        <w:spacing w:line="288" w:lineRule="auto"/>
        <w:rPr>
          <w:lang w:val="en-NZ"/>
        </w:rPr>
      </w:pPr>
      <w:r>
        <w:rPr>
          <w:lang w:val="en-NZ"/>
        </w:rPr>
        <w:t>Staff de-briefing process as needed, with appropriate professional support (</w:t>
      </w:r>
      <w:proofErr w:type="gramStart"/>
      <w:r>
        <w:rPr>
          <w:lang w:val="en-NZ"/>
        </w:rPr>
        <w:t>e.g.</w:t>
      </w:r>
      <w:proofErr w:type="gramEnd"/>
      <w:r>
        <w:rPr>
          <w:lang w:val="en-NZ"/>
        </w:rPr>
        <w:t xml:space="preserve"> Employee Assistance Programme, Ministry of Education)</w:t>
      </w:r>
    </w:p>
    <w:p w14:paraId="367780B0" w14:textId="77777777" w:rsidR="000317BE" w:rsidRDefault="000317BE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Restore BLENNZ to regular routine as soon as practicable while continuing to inform and support </w:t>
      </w:r>
      <w:proofErr w:type="spellStart"/>
      <w:r w:rsidR="00AA4535">
        <w:rPr>
          <w:lang w:val="en-NZ"/>
        </w:rPr>
        <w:t>ngā</w:t>
      </w:r>
      <w:proofErr w:type="spellEnd"/>
      <w:r w:rsidR="00AA4535">
        <w:rPr>
          <w:lang w:val="en-NZ"/>
        </w:rPr>
        <w:t xml:space="preserve">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>, staff, parents and whānau.</w:t>
      </w:r>
    </w:p>
    <w:p w14:paraId="2190BB0D" w14:textId="77777777" w:rsidR="000317BE" w:rsidRDefault="000317BE" w:rsidP="00BD3BF2">
      <w:pPr>
        <w:spacing w:line="288" w:lineRule="auto"/>
        <w:rPr>
          <w:lang w:val="en-NZ"/>
        </w:rPr>
      </w:pPr>
      <w:r>
        <w:rPr>
          <w:lang w:val="en-NZ"/>
        </w:rPr>
        <w:t xml:space="preserve">Document all decisions, </w:t>
      </w:r>
      <w:proofErr w:type="gramStart"/>
      <w:r>
        <w:rPr>
          <w:lang w:val="en-NZ"/>
        </w:rPr>
        <w:t>meetings</w:t>
      </w:r>
      <w:proofErr w:type="gramEnd"/>
      <w:r>
        <w:rPr>
          <w:lang w:val="en-NZ"/>
        </w:rPr>
        <w:t xml:space="preserve"> and facts.</w:t>
      </w:r>
    </w:p>
    <w:p w14:paraId="4864B6C4" w14:textId="77777777" w:rsidR="000317BE" w:rsidRDefault="000317BE" w:rsidP="00BD3BF2">
      <w:pPr>
        <w:pStyle w:val="Heading2"/>
        <w:spacing w:line="288" w:lineRule="auto"/>
        <w:rPr>
          <w:lang w:val="en-NZ"/>
        </w:rPr>
      </w:pPr>
      <w:r>
        <w:rPr>
          <w:lang w:val="en-NZ"/>
        </w:rPr>
        <w:t>Supporting Documents:</w:t>
      </w:r>
    </w:p>
    <w:p w14:paraId="5AC45D43" w14:textId="77777777" w:rsidR="00F11377" w:rsidRDefault="00F47BB4" w:rsidP="00BD3BF2">
      <w:pPr>
        <w:spacing w:line="288" w:lineRule="auto"/>
        <w:rPr>
          <w:lang w:val="en-NZ"/>
        </w:rPr>
      </w:pPr>
      <w:hyperlink r:id="rId10" w:history="1">
        <w:r w:rsidR="000317BE" w:rsidRPr="000317BE">
          <w:rPr>
            <w:rStyle w:val="Hyperlink"/>
            <w:lang w:val="en-NZ"/>
          </w:rPr>
          <w:t>Link to Ministry of Education Website: Traumatic Incident Support</w:t>
        </w:r>
      </w:hyperlink>
      <w:r w:rsidR="000317BE">
        <w:rPr>
          <w:lang w:val="en-NZ"/>
        </w:rPr>
        <w:t xml:space="preserve"> </w:t>
      </w:r>
    </w:p>
    <w:p w14:paraId="3A3AA7EF" w14:textId="77777777" w:rsidR="000317BE" w:rsidRDefault="00F47BB4" w:rsidP="00BD3BF2">
      <w:pPr>
        <w:spacing w:line="288" w:lineRule="auto"/>
        <w:rPr>
          <w:lang w:val="en-NZ"/>
        </w:rPr>
      </w:pPr>
      <w:hyperlink r:id="rId11" w:history="1">
        <w:r w:rsidR="000317BE" w:rsidRPr="000317BE">
          <w:rPr>
            <w:rStyle w:val="Hyperlink"/>
            <w:lang w:val="en-NZ"/>
          </w:rPr>
          <w:t>Link to: Employee Assistance Programme (EAP)</w:t>
        </w:r>
      </w:hyperlink>
      <w:r w:rsidR="000317BE">
        <w:rPr>
          <w:lang w:val="en-NZ"/>
        </w:rPr>
        <w:t xml:space="preserve"> </w:t>
      </w:r>
    </w:p>
    <w:p w14:paraId="7749586F" w14:textId="77777777" w:rsidR="00BD3BF2" w:rsidRDefault="00360F1F" w:rsidP="00BD3BF2">
      <w:pPr>
        <w:spacing w:line="288" w:lineRule="auto"/>
        <w:rPr>
          <w:lang w:val="en-NZ"/>
        </w:rPr>
      </w:pP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</w:p>
    <w:p w14:paraId="53D287A5" w14:textId="29161FCB" w:rsidR="00BD3BF2" w:rsidRDefault="00BD3BF2" w:rsidP="00BD3BF2">
      <w:pPr>
        <w:spacing w:line="288" w:lineRule="auto"/>
        <w:rPr>
          <w:lang w:val="en-NZ"/>
        </w:rPr>
      </w:pPr>
      <w:r>
        <w:rPr>
          <w:lang w:val="en-NZ"/>
        </w:rPr>
        <w:t>Approved:</w:t>
      </w:r>
      <w:r w:rsidR="00F47BB4">
        <w:rPr>
          <w:lang w:val="en-NZ"/>
        </w:rPr>
        <w:tab/>
      </w:r>
      <w:r w:rsidR="00F47BB4">
        <w:rPr>
          <w:noProof/>
          <w:lang w:val="en-NZ" w:eastAsia="en-NZ"/>
        </w:rPr>
        <w:drawing>
          <wp:inline distT="0" distB="0" distL="0" distR="0" wp14:anchorId="50CE71E2" wp14:editId="1AF3BB5A">
            <wp:extent cx="1098550" cy="409575"/>
            <wp:effectExtent l="0" t="0" r="6350" b="9525"/>
            <wp:docPr id="1" name="Picture 1" descr="Signature of Karen Stob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0\2020 Signatures\K Stobbs 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9F61" w14:textId="6CCD07B5" w:rsidR="00BD3BF2" w:rsidRDefault="00BD3BF2" w:rsidP="00BD3BF2">
      <w:pPr>
        <w:spacing w:line="288" w:lineRule="auto"/>
        <w:rPr>
          <w:lang w:val="en-NZ"/>
        </w:rPr>
      </w:pPr>
      <w:r>
        <w:rPr>
          <w:lang w:val="en-NZ"/>
        </w:rPr>
        <w:t>Date:</w:t>
      </w:r>
      <w:r w:rsidR="00F47BB4">
        <w:rPr>
          <w:lang w:val="en-NZ"/>
        </w:rPr>
        <w:tab/>
      </w:r>
      <w:r w:rsidR="00F47BB4">
        <w:rPr>
          <w:lang w:val="en-NZ"/>
        </w:rPr>
        <w:tab/>
        <w:t>1 October 2023</w:t>
      </w:r>
    </w:p>
    <w:p w14:paraId="02B12F4C" w14:textId="77777777" w:rsidR="00BD3BF2" w:rsidRDefault="00BD3BF2" w:rsidP="00BD3BF2">
      <w:pPr>
        <w:spacing w:line="288" w:lineRule="auto"/>
        <w:rPr>
          <w:lang w:val="en-NZ"/>
        </w:rPr>
      </w:pPr>
      <w:r>
        <w:rPr>
          <w:lang w:val="en-NZ"/>
        </w:rPr>
        <w:t>Next Review: 2026</w:t>
      </w:r>
    </w:p>
    <w:p w14:paraId="62702F07" w14:textId="77777777" w:rsidR="00BD3BF2" w:rsidRPr="00BD3BF2" w:rsidRDefault="00BD3BF2" w:rsidP="00BD3BF2">
      <w:pPr>
        <w:rPr>
          <w:lang w:val="en-NZ"/>
        </w:rPr>
      </w:pPr>
    </w:p>
    <w:p w14:paraId="04C91723" w14:textId="77777777" w:rsidR="00BD3BF2" w:rsidRPr="00BD3BF2" w:rsidRDefault="00BD3BF2" w:rsidP="00BD3BF2">
      <w:pPr>
        <w:rPr>
          <w:lang w:val="en-NZ"/>
        </w:rPr>
      </w:pPr>
    </w:p>
    <w:p w14:paraId="318939EF" w14:textId="77777777" w:rsidR="00BD3BF2" w:rsidRPr="00BD3BF2" w:rsidRDefault="00BD3BF2" w:rsidP="00BD3BF2">
      <w:pPr>
        <w:rPr>
          <w:lang w:val="en-NZ"/>
        </w:rPr>
      </w:pPr>
    </w:p>
    <w:p w14:paraId="788063B5" w14:textId="77777777" w:rsidR="00BD3BF2" w:rsidRPr="00BD3BF2" w:rsidRDefault="00BD3BF2" w:rsidP="00BD3BF2">
      <w:pPr>
        <w:rPr>
          <w:lang w:val="en-NZ"/>
        </w:rPr>
      </w:pPr>
    </w:p>
    <w:p w14:paraId="707E0772" w14:textId="77777777" w:rsidR="00BD3BF2" w:rsidRPr="00BD3BF2" w:rsidRDefault="00BD3BF2" w:rsidP="00BD3BF2">
      <w:pPr>
        <w:rPr>
          <w:lang w:val="en-NZ"/>
        </w:rPr>
      </w:pPr>
    </w:p>
    <w:p w14:paraId="2DF08173" w14:textId="77777777" w:rsidR="000317BE" w:rsidRPr="00BD3BF2" w:rsidRDefault="00BD3BF2" w:rsidP="00BD3BF2">
      <w:pPr>
        <w:tabs>
          <w:tab w:val="left" w:pos="1310"/>
        </w:tabs>
        <w:rPr>
          <w:lang w:val="en-NZ"/>
        </w:rPr>
      </w:pPr>
      <w:r>
        <w:rPr>
          <w:lang w:val="en-NZ"/>
        </w:rPr>
        <w:tab/>
      </w:r>
    </w:p>
    <w:sectPr w:rsidR="000317BE" w:rsidRPr="00BD3BF2" w:rsidSect="0048009E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A15A" w14:textId="77777777" w:rsidR="001A18CE" w:rsidRDefault="001A18CE" w:rsidP="001A18CE">
      <w:pPr>
        <w:spacing w:after="0" w:line="240" w:lineRule="auto"/>
      </w:pPr>
      <w:r>
        <w:separator/>
      </w:r>
    </w:p>
  </w:endnote>
  <w:endnote w:type="continuationSeparator" w:id="0">
    <w:p w14:paraId="0C1B8B40" w14:textId="77777777" w:rsidR="001A18CE" w:rsidRDefault="001A18CE" w:rsidP="001A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B229" w14:textId="77777777" w:rsidR="001A18CE" w:rsidRDefault="001A18CE">
    <w:pPr>
      <w:pStyle w:val="Footer"/>
      <w:rPr>
        <w:b/>
        <w:bCs/>
      </w:rPr>
    </w:pPr>
    <w:r>
      <w:t xml:space="preserve">OP5-31 </w:t>
    </w:r>
    <w:r w:rsidR="00BD3BF2">
      <w:t xml:space="preserve">2023 </w:t>
    </w:r>
    <w:r>
      <w:t>Traumatic Incidents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D3BF2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D3BF2">
      <w:rPr>
        <w:b/>
        <w:bCs/>
        <w:noProof/>
      </w:rPr>
      <w:t>4</w:t>
    </w:r>
    <w:r>
      <w:rPr>
        <w:b/>
        <w:bCs/>
      </w:rPr>
      <w:fldChar w:fldCharType="end"/>
    </w:r>
  </w:p>
  <w:p w14:paraId="06E0E4CF" w14:textId="1B5B4FF8" w:rsidR="001A18CE" w:rsidRDefault="002927E0">
    <w:pPr>
      <w:pStyle w:val="Footer"/>
    </w:pPr>
    <w:r>
      <w:rPr>
        <w:bCs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D4F1" w14:textId="77777777" w:rsidR="001A18CE" w:rsidRDefault="001A18CE" w:rsidP="001A18CE">
      <w:pPr>
        <w:spacing w:after="0" w:line="240" w:lineRule="auto"/>
      </w:pPr>
      <w:r>
        <w:separator/>
      </w:r>
    </w:p>
  </w:footnote>
  <w:footnote w:type="continuationSeparator" w:id="0">
    <w:p w14:paraId="15D9E461" w14:textId="77777777" w:rsidR="001A18CE" w:rsidRDefault="001A18CE" w:rsidP="001A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F7"/>
    <w:multiLevelType w:val="hybridMultilevel"/>
    <w:tmpl w:val="2C1ED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805D8"/>
    <w:multiLevelType w:val="hybridMultilevel"/>
    <w:tmpl w:val="BEECF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9CD"/>
    <w:multiLevelType w:val="hybridMultilevel"/>
    <w:tmpl w:val="C50C13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A5F08"/>
    <w:multiLevelType w:val="hybridMultilevel"/>
    <w:tmpl w:val="FCEEF4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9C1A84"/>
    <w:multiLevelType w:val="hybridMultilevel"/>
    <w:tmpl w:val="DF6A74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6F46"/>
    <w:multiLevelType w:val="hybridMultilevel"/>
    <w:tmpl w:val="57943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53C66"/>
    <w:multiLevelType w:val="hybridMultilevel"/>
    <w:tmpl w:val="BACE1A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C300F"/>
    <w:multiLevelType w:val="hybridMultilevel"/>
    <w:tmpl w:val="CDB88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71EE1"/>
    <w:multiLevelType w:val="hybridMultilevel"/>
    <w:tmpl w:val="8D2419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37796">
    <w:abstractNumId w:val="2"/>
  </w:num>
  <w:num w:numId="2" w16cid:durableId="819081845">
    <w:abstractNumId w:val="1"/>
  </w:num>
  <w:num w:numId="3" w16cid:durableId="179928861">
    <w:abstractNumId w:val="6"/>
  </w:num>
  <w:num w:numId="4" w16cid:durableId="809401697">
    <w:abstractNumId w:val="10"/>
  </w:num>
  <w:num w:numId="5" w16cid:durableId="20598655">
    <w:abstractNumId w:val="0"/>
  </w:num>
  <w:num w:numId="6" w16cid:durableId="391271547">
    <w:abstractNumId w:val="3"/>
  </w:num>
  <w:num w:numId="7" w16cid:durableId="284391038">
    <w:abstractNumId w:val="8"/>
  </w:num>
  <w:num w:numId="8" w16cid:durableId="557934399">
    <w:abstractNumId w:val="4"/>
  </w:num>
  <w:num w:numId="9" w16cid:durableId="989940458">
    <w:abstractNumId w:val="11"/>
  </w:num>
  <w:num w:numId="10" w16cid:durableId="1743721319">
    <w:abstractNumId w:val="7"/>
  </w:num>
  <w:num w:numId="11" w16cid:durableId="316954883">
    <w:abstractNumId w:val="5"/>
  </w:num>
  <w:num w:numId="12" w16cid:durableId="1378510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19"/>
    <w:rsid w:val="000317BE"/>
    <w:rsid w:val="000417C5"/>
    <w:rsid w:val="00116C15"/>
    <w:rsid w:val="001A18CE"/>
    <w:rsid w:val="00214039"/>
    <w:rsid w:val="00276E63"/>
    <w:rsid w:val="002927E0"/>
    <w:rsid w:val="00360F1F"/>
    <w:rsid w:val="00400DED"/>
    <w:rsid w:val="0043298F"/>
    <w:rsid w:val="0048009E"/>
    <w:rsid w:val="004C0AB4"/>
    <w:rsid w:val="00670056"/>
    <w:rsid w:val="006C0DF0"/>
    <w:rsid w:val="00840B32"/>
    <w:rsid w:val="00952FAB"/>
    <w:rsid w:val="00AA4535"/>
    <w:rsid w:val="00BD3BF2"/>
    <w:rsid w:val="00C757B0"/>
    <w:rsid w:val="00C86E01"/>
    <w:rsid w:val="00CA5119"/>
    <w:rsid w:val="00CE4F0F"/>
    <w:rsid w:val="00D05EF6"/>
    <w:rsid w:val="00D95909"/>
    <w:rsid w:val="00EF28A8"/>
    <w:rsid w:val="00F11377"/>
    <w:rsid w:val="00F1592D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A529"/>
  <w15:docId w15:val="{0C456601-337E-444A-9DBE-F465A8E5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5119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A1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A1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C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A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pservices.co.n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ducation.govt.nz/school/student-support/emergencies/traumatic-incident-management-suppo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mphee\Desktop\2015%20BLENNZ%20Accessible%20Template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BLENNZ Accessible Template-Blank</Template>
  <TotalTime>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2</cp:revision>
  <cp:lastPrinted>2023-09-19T23:47:00Z</cp:lastPrinted>
  <dcterms:created xsi:type="dcterms:W3CDTF">2023-11-22T21:56:00Z</dcterms:created>
  <dcterms:modified xsi:type="dcterms:W3CDTF">2023-11-22T21:56:00Z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