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31729" w14:textId="7D6DEC71" w:rsidR="007028E9" w:rsidRPr="00081678" w:rsidRDefault="007028E9" w:rsidP="00E030D2">
      <w:pPr>
        <w:spacing w:before="2040"/>
        <w:jc w:val="center"/>
        <w:rPr>
          <w:b/>
          <w:sz w:val="40"/>
          <w:szCs w:val="40"/>
        </w:rPr>
      </w:pPr>
      <w:bookmarkStart w:id="0" w:name="_Toc286988494"/>
      <w:bookmarkStart w:id="1" w:name="_Toc378165398"/>
      <w:bookmarkStart w:id="2" w:name="_Toc378165510"/>
      <w:bookmarkStart w:id="3" w:name="_Toc378165585"/>
      <w:bookmarkStart w:id="4" w:name="_Toc378170758"/>
      <w:bookmarkStart w:id="5" w:name="_Toc378852421"/>
      <w:bookmarkStart w:id="6" w:name="_Toc378852452"/>
      <w:bookmarkStart w:id="7" w:name="_Toc378852673"/>
      <w:bookmarkStart w:id="8" w:name="_Toc378852701"/>
      <w:bookmarkStart w:id="9" w:name="_GoBack"/>
      <w:bookmarkEnd w:id="9"/>
      <w:r w:rsidRPr="00081678">
        <w:rPr>
          <w:b/>
          <w:sz w:val="40"/>
          <w:szCs w:val="40"/>
        </w:rPr>
        <w:t>Blind and Low Vision Education Network NZ</w:t>
      </w:r>
    </w:p>
    <w:p w14:paraId="293C6041" w14:textId="77777777" w:rsidR="007028E9" w:rsidRPr="00081678" w:rsidRDefault="007028E9" w:rsidP="007028E9">
      <w:pPr>
        <w:pStyle w:val="Title"/>
        <w:rPr>
          <w:sz w:val="40"/>
          <w:szCs w:val="40"/>
        </w:rPr>
      </w:pPr>
    </w:p>
    <w:p w14:paraId="0C4567B9" w14:textId="77777777" w:rsidR="007028E9" w:rsidRPr="00081678" w:rsidRDefault="007028E9" w:rsidP="001920C9">
      <w:pPr>
        <w:jc w:val="center"/>
        <w:rPr>
          <w:b/>
          <w:sz w:val="40"/>
          <w:szCs w:val="40"/>
        </w:rPr>
      </w:pPr>
      <w:r w:rsidRPr="00081678">
        <w:rPr>
          <w:b/>
          <w:sz w:val="40"/>
          <w:szCs w:val="40"/>
        </w:rPr>
        <w:t>Te Kotuituinga Matauranga Pura O Aotearoa</w:t>
      </w:r>
    </w:p>
    <w:p w14:paraId="5DA8C9F8" w14:textId="77777777" w:rsidR="007028E9" w:rsidRPr="00081678" w:rsidRDefault="007028E9" w:rsidP="007028E9">
      <w:pPr>
        <w:pStyle w:val="Title"/>
        <w:rPr>
          <w:sz w:val="40"/>
          <w:szCs w:val="40"/>
        </w:rPr>
      </w:pPr>
    </w:p>
    <w:p w14:paraId="2F591DEA" w14:textId="77777777" w:rsidR="007028E9" w:rsidRPr="00081678" w:rsidRDefault="007028E9" w:rsidP="0084047A">
      <w:pPr>
        <w:pStyle w:val="Heading2"/>
      </w:pPr>
    </w:p>
    <w:p w14:paraId="08DD664A" w14:textId="77777777" w:rsidR="007028E9" w:rsidRPr="00081678" w:rsidRDefault="007028E9" w:rsidP="001920C9">
      <w:pPr>
        <w:jc w:val="center"/>
        <w:rPr>
          <w:b/>
          <w:sz w:val="36"/>
          <w:szCs w:val="36"/>
        </w:rPr>
      </w:pPr>
      <w:r w:rsidRPr="00081678">
        <w:rPr>
          <w:b/>
          <w:sz w:val="36"/>
          <w:szCs w:val="36"/>
        </w:rPr>
        <w:t>A National Network of Services for Children and Young People</w:t>
      </w:r>
    </w:p>
    <w:p w14:paraId="30A9D4EA" w14:textId="77777777" w:rsidR="003F0599" w:rsidRPr="00081678" w:rsidRDefault="003F0599" w:rsidP="007028E9">
      <w:pPr>
        <w:pStyle w:val="Title"/>
        <w:rPr>
          <w:sz w:val="40"/>
          <w:szCs w:val="40"/>
        </w:rPr>
      </w:pPr>
    </w:p>
    <w:p w14:paraId="06A3EC26" w14:textId="6539FA5B" w:rsidR="00211AA9" w:rsidRPr="00081678" w:rsidRDefault="003F0599" w:rsidP="007028E9">
      <w:pPr>
        <w:pStyle w:val="Title"/>
        <w:rPr>
          <w:sz w:val="40"/>
          <w:szCs w:val="40"/>
        </w:rPr>
      </w:pPr>
      <w:r>
        <w:rPr>
          <w:noProof/>
          <w:lang w:eastAsia="en-NZ"/>
        </w:rPr>
        <w:drawing>
          <wp:inline distT="0" distB="0" distL="0" distR="0" wp14:anchorId="3A7CB931" wp14:editId="759F898F">
            <wp:extent cx="1990725" cy="1990725"/>
            <wp:effectExtent l="0" t="0" r="9525" b="9525"/>
            <wp:docPr id="1" name="Picture 1" descr="Blen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inline>
        </w:drawing>
      </w:r>
    </w:p>
    <w:p w14:paraId="59A722B4" w14:textId="77777777" w:rsidR="00211AA9" w:rsidRPr="00081678" w:rsidRDefault="00211AA9" w:rsidP="007028E9">
      <w:pPr>
        <w:pStyle w:val="Title"/>
        <w:rPr>
          <w:sz w:val="40"/>
          <w:szCs w:val="40"/>
        </w:rPr>
      </w:pPr>
    </w:p>
    <w:p w14:paraId="3B91DC46" w14:textId="7DC3130D" w:rsidR="00E1242F" w:rsidRPr="00081678" w:rsidRDefault="00081678" w:rsidP="001920C9">
      <w:pPr>
        <w:jc w:val="center"/>
        <w:rPr>
          <w:b/>
          <w:sz w:val="40"/>
          <w:szCs w:val="40"/>
        </w:rPr>
      </w:pPr>
      <w:r w:rsidRPr="00081678">
        <w:rPr>
          <w:b/>
          <w:sz w:val="40"/>
          <w:szCs w:val="40"/>
        </w:rPr>
        <w:t>20</w:t>
      </w:r>
      <w:r w:rsidR="00813BA3">
        <w:rPr>
          <w:b/>
          <w:sz w:val="40"/>
          <w:szCs w:val="40"/>
        </w:rPr>
        <w:t>2</w:t>
      </w:r>
      <w:r w:rsidR="007F183D">
        <w:rPr>
          <w:b/>
          <w:sz w:val="40"/>
          <w:szCs w:val="40"/>
        </w:rPr>
        <w:t>1</w:t>
      </w:r>
      <w:r w:rsidR="007028E9" w:rsidRPr="00081678">
        <w:rPr>
          <w:b/>
          <w:sz w:val="40"/>
          <w:szCs w:val="40"/>
        </w:rPr>
        <w:t xml:space="preserve"> Charter</w:t>
      </w:r>
    </w:p>
    <w:p w14:paraId="2C489801" w14:textId="77777777" w:rsidR="003C4757" w:rsidRPr="00FF5356" w:rsidRDefault="003C4757" w:rsidP="003C4757">
      <w:pPr>
        <w:pStyle w:val="Title"/>
        <w:spacing w:line="1320" w:lineRule="auto"/>
        <w:jc w:val="left"/>
        <w:rPr>
          <w:b w:val="0"/>
          <w:color w:val="FF0000"/>
          <w:sz w:val="22"/>
          <w:szCs w:val="22"/>
        </w:rPr>
      </w:pPr>
    </w:p>
    <w:p w14:paraId="6D2880DD" w14:textId="77777777" w:rsidR="002C3ED5" w:rsidRPr="00FF5356" w:rsidRDefault="002C3ED5" w:rsidP="002C3ED5">
      <w:pPr>
        <w:pStyle w:val="Title"/>
        <w:jc w:val="left"/>
        <w:rPr>
          <w:color w:val="FF0000"/>
        </w:rPr>
        <w:sectPr w:rsidR="002C3ED5" w:rsidRPr="00FF5356" w:rsidSect="00A01E6B">
          <w:footerReference w:type="default" r:id="rId12"/>
          <w:footerReference w:type="first" r:id="rId13"/>
          <w:pgSz w:w="12240" w:h="15840"/>
          <w:pgMar w:top="624" w:right="1134" w:bottom="454" w:left="1134" w:header="709" w:footer="709" w:gutter="0"/>
          <w:cols w:space="708"/>
          <w:docGrid w:linePitch="360"/>
        </w:sectPr>
      </w:pPr>
    </w:p>
    <w:p w14:paraId="4BFB936E" w14:textId="07543AB7" w:rsidR="004D4CB5" w:rsidRPr="00662429" w:rsidRDefault="004D4CB5" w:rsidP="004D4CB5">
      <w:pPr>
        <w:rPr>
          <w:lang w:eastAsia="ja-JP"/>
        </w:rPr>
      </w:pPr>
    </w:p>
    <w:p w14:paraId="158BFE49" w14:textId="367BD95D" w:rsidR="004D4CB5" w:rsidRDefault="004D4CB5" w:rsidP="004D4CB5">
      <w:pPr>
        <w:pStyle w:val="TOC1"/>
        <w:tabs>
          <w:tab w:val="clear" w:pos="440"/>
        </w:tabs>
      </w:pPr>
      <w:bookmarkStart w:id="10" w:name="_Toc410393750"/>
      <w:bookmarkStart w:id="11" w:name="_Toc410394490"/>
      <w:r>
        <w:t>Table of Contents</w:t>
      </w:r>
    </w:p>
    <w:p w14:paraId="05B588F0" w14:textId="77777777" w:rsidR="004D4CB5" w:rsidRDefault="004D4CB5">
      <w:pPr>
        <w:pStyle w:val="TOC1"/>
      </w:pPr>
    </w:p>
    <w:p w14:paraId="69257CCD" w14:textId="5FD90D18" w:rsidR="00E140E4" w:rsidRDefault="00DD72A8">
      <w:pPr>
        <w:pStyle w:val="TOC1"/>
        <w:rPr>
          <w:rFonts w:asciiTheme="minorHAnsi" w:hAnsiTheme="minorHAnsi"/>
          <w:b w:val="0"/>
          <w:sz w:val="22"/>
        </w:rPr>
      </w:pPr>
      <w:r>
        <w:fldChar w:fldCharType="begin"/>
      </w:r>
      <w:r>
        <w:instrText xml:space="preserve"> TOC \o "1-2" \h \z \u </w:instrText>
      </w:r>
      <w:r>
        <w:fldChar w:fldCharType="separate"/>
      </w:r>
      <w:hyperlink w:anchor="_Toc57618992" w:history="1">
        <w:r w:rsidR="00E140E4" w:rsidRPr="002C57CF">
          <w:rPr>
            <w:rStyle w:val="Hyperlink"/>
          </w:rPr>
          <w:t>1.</w:t>
        </w:r>
        <w:r w:rsidR="00E140E4">
          <w:rPr>
            <w:rFonts w:asciiTheme="minorHAnsi" w:hAnsiTheme="minorHAnsi"/>
            <w:b w:val="0"/>
            <w:sz w:val="22"/>
          </w:rPr>
          <w:tab/>
        </w:r>
        <w:r w:rsidR="00E140E4" w:rsidRPr="002C57CF">
          <w:rPr>
            <w:rStyle w:val="Hyperlink"/>
          </w:rPr>
          <w:t>Strategic Overview</w:t>
        </w:r>
        <w:r w:rsidR="00E140E4">
          <w:rPr>
            <w:webHidden/>
          </w:rPr>
          <w:tab/>
        </w:r>
        <w:r w:rsidR="00E140E4">
          <w:rPr>
            <w:webHidden/>
          </w:rPr>
          <w:fldChar w:fldCharType="begin"/>
        </w:r>
        <w:r w:rsidR="00E140E4">
          <w:rPr>
            <w:webHidden/>
          </w:rPr>
          <w:instrText xml:space="preserve"> PAGEREF _Toc57618992 \h </w:instrText>
        </w:r>
        <w:r w:rsidR="00E140E4">
          <w:rPr>
            <w:webHidden/>
          </w:rPr>
        </w:r>
        <w:r w:rsidR="00E140E4">
          <w:rPr>
            <w:webHidden/>
          </w:rPr>
          <w:fldChar w:fldCharType="separate"/>
        </w:r>
        <w:r w:rsidR="00E140E4">
          <w:rPr>
            <w:webHidden/>
          </w:rPr>
          <w:t>3</w:t>
        </w:r>
        <w:r w:rsidR="00E140E4">
          <w:rPr>
            <w:webHidden/>
          </w:rPr>
          <w:fldChar w:fldCharType="end"/>
        </w:r>
      </w:hyperlink>
    </w:p>
    <w:p w14:paraId="5E31C2A6" w14:textId="0341DED5" w:rsidR="00E140E4" w:rsidRDefault="009C13DD">
      <w:pPr>
        <w:pStyle w:val="TOC2"/>
        <w:rPr>
          <w:rFonts w:asciiTheme="minorHAnsi" w:eastAsiaTheme="minorEastAsia" w:hAnsiTheme="minorHAnsi" w:cstheme="minorBidi"/>
          <w:noProof/>
          <w:lang w:eastAsia="en-NZ"/>
        </w:rPr>
      </w:pPr>
      <w:hyperlink w:anchor="_Toc57618993" w:history="1">
        <w:r w:rsidR="00E140E4" w:rsidRPr="002C57CF">
          <w:rPr>
            <w:rStyle w:val="Hyperlink"/>
            <w:noProof/>
          </w:rPr>
          <w:t>Strategic Goals</w:t>
        </w:r>
        <w:r w:rsidR="00E140E4">
          <w:rPr>
            <w:noProof/>
            <w:webHidden/>
          </w:rPr>
          <w:tab/>
        </w:r>
        <w:r w:rsidR="00E140E4">
          <w:rPr>
            <w:noProof/>
            <w:webHidden/>
          </w:rPr>
          <w:fldChar w:fldCharType="begin"/>
        </w:r>
        <w:r w:rsidR="00E140E4">
          <w:rPr>
            <w:noProof/>
            <w:webHidden/>
          </w:rPr>
          <w:instrText xml:space="preserve"> PAGEREF _Toc57618993 \h </w:instrText>
        </w:r>
        <w:r w:rsidR="00E140E4">
          <w:rPr>
            <w:noProof/>
            <w:webHidden/>
          </w:rPr>
        </w:r>
        <w:r w:rsidR="00E140E4">
          <w:rPr>
            <w:noProof/>
            <w:webHidden/>
          </w:rPr>
          <w:fldChar w:fldCharType="separate"/>
        </w:r>
        <w:r w:rsidR="00E140E4">
          <w:rPr>
            <w:noProof/>
            <w:webHidden/>
          </w:rPr>
          <w:t>4</w:t>
        </w:r>
        <w:r w:rsidR="00E140E4">
          <w:rPr>
            <w:noProof/>
            <w:webHidden/>
          </w:rPr>
          <w:fldChar w:fldCharType="end"/>
        </w:r>
      </w:hyperlink>
    </w:p>
    <w:p w14:paraId="36055603" w14:textId="55AA111D" w:rsidR="00E140E4" w:rsidRDefault="009C13DD">
      <w:pPr>
        <w:pStyle w:val="TOC2"/>
        <w:tabs>
          <w:tab w:val="left" w:pos="3321"/>
        </w:tabs>
        <w:rPr>
          <w:rFonts w:asciiTheme="minorHAnsi" w:eastAsiaTheme="minorEastAsia" w:hAnsiTheme="minorHAnsi" w:cstheme="minorBidi"/>
          <w:noProof/>
          <w:lang w:eastAsia="en-NZ"/>
        </w:rPr>
      </w:pPr>
      <w:hyperlink w:anchor="_Toc57618994" w:history="1">
        <w:r w:rsidR="00E140E4" w:rsidRPr="002C57CF">
          <w:rPr>
            <w:rStyle w:val="Hyperlink"/>
            <w:noProof/>
          </w:rPr>
          <w:t>2019 – 21 Strategic Imperatives:</w:t>
        </w:r>
        <w:r w:rsidR="00E140E4">
          <w:rPr>
            <w:rFonts w:asciiTheme="minorHAnsi" w:eastAsiaTheme="minorEastAsia" w:hAnsiTheme="minorHAnsi" w:cstheme="minorBidi"/>
            <w:noProof/>
            <w:lang w:eastAsia="en-NZ"/>
          </w:rPr>
          <w:tab/>
        </w:r>
        <w:r w:rsidR="00E140E4" w:rsidRPr="002C57CF">
          <w:rPr>
            <w:rStyle w:val="Hyperlink"/>
            <w:noProof/>
          </w:rPr>
          <w:t>Transition  Wellbeing  Succession</w:t>
        </w:r>
        <w:r w:rsidR="00E140E4">
          <w:rPr>
            <w:noProof/>
            <w:webHidden/>
          </w:rPr>
          <w:tab/>
        </w:r>
        <w:r w:rsidR="00E140E4">
          <w:rPr>
            <w:noProof/>
            <w:webHidden/>
          </w:rPr>
          <w:fldChar w:fldCharType="begin"/>
        </w:r>
        <w:r w:rsidR="00E140E4">
          <w:rPr>
            <w:noProof/>
            <w:webHidden/>
          </w:rPr>
          <w:instrText xml:space="preserve"> PAGEREF _Toc57618994 \h </w:instrText>
        </w:r>
        <w:r w:rsidR="00E140E4">
          <w:rPr>
            <w:noProof/>
            <w:webHidden/>
          </w:rPr>
        </w:r>
        <w:r w:rsidR="00E140E4">
          <w:rPr>
            <w:noProof/>
            <w:webHidden/>
          </w:rPr>
          <w:fldChar w:fldCharType="separate"/>
        </w:r>
        <w:r w:rsidR="00E140E4">
          <w:rPr>
            <w:noProof/>
            <w:webHidden/>
          </w:rPr>
          <w:t>5</w:t>
        </w:r>
        <w:r w:rsidR="00E140E4">
          <w:rPr>
            <w:noProof/>
            <w:webHidden/>
          </w:rPr>
          <w:fldChar w:fldCharType="end"/>
        </w:r>
      </w:hyperlink>
    </w:p>
    <w:p w14:paraId="05C186A9" w14:textId="75C93637" w:rsidR="00E140E4" w:rsidRDefault="009C13DD">
      <w:pPr>
        <w:pStyle w:val="TOC2"/>
        <w:rPr>
          <w:rFonts w:asciiTheme="minorHAnsi" w:eastAsiaTheme="minorEastAsia" w:hAnsiTheme="minorHAnsi" w:cstheme="minorBidi"/>
          <w:noProof/>
          <w:lang w:eastAsia="en-NZ"/>
        </w:rPr>
      </w:pPr>
      <w:hyperlink w:anchor="_Toc57618995" w:history="1">
        <w:r w:rsidR="00E140E4" w:rsidRPr="002C57CF">
          <w:rPr>
            <w:rStyle w:val="Hyperlink"/>
            <w:noProof/>
          </w:rPr>
          <w:t>2019 - 21 Operational Imperatives</w:t>
        </w:r>
        <w:r w:rsidR="00E140E4">
          <w:rPr>
            <w:noProof/>
            <w:webHidden/>
          </w:rPr>
          <w:tab/>
        </w:r>
        <w:r w:rsidR="00E140E4">
          <w:rPr>
            <w:noProof/>
            <w:webHidden/>
          </w:rPr>
          <w:fldChar w:fldCharType="begin"/>
        </w:r>
        <w:r w:rsidR="00E140E4">
          <w:rPr>
            <w:noProof/>
            <w:webHidden/>
          </w:rPr>
          <w:instrText xml:space="preserve"> PAGEREF _Toc57618995 \h </w:instrText>
        </w:r>
        <w:r w:rsidR="00E140E4">
          <w:rPr>
            <w:noProof/>
            <w:webHidden/>
          </w:rPr>
        </w:r>
        <w:r w:rsidR="00E140E4">
          <w:rPr>
            <w:noProof/>
            <w:webHidden/>
          </w:rPr>
          <w:fldChar w:fldCharType="separate"/>
        </w:r>
        <w:r w:rsidR="00E140E4">
          <w:rPr>
            <w:noProof/>
            <w:webHidden/>
          </w:rPr>
          <w:t>6</w:t>
        </w:r>
        <w:r w:rsidR="00E140E4">
          <w:rPr>
            <w:noProof/>
            <w:webHidden/>
          </w:rPr>
          <w:fldChar w:fldCharType="end"/>
        </w:r>
      </w:hyperlink>
    </w:p>
    <w:p w14:paraId="6C57C581" w14:textId="602CE5DD" w:rsidR="00E140E4" w:rsidRDefault="009C13DD">
      <w:pPr>
        <w:pStyle w:val="TOC1"/>
        <w:rPr>
          <w:rFonts w:asciiTheme="minorHAnsi" w:hAnsiTheme="minorHAnsi"/>
          <w:b w:val="0"/>
          <w:sz w:val="22"/>
        </w:rPr>
      </w:pPr>
      <w:hyperlink w:anchor="_Toc57618996" w:history="1">
        <w:r w:rsidR="00E140E4" w:rsidRPr="002C57CF">
          <w:rPr>
            <w:rStyle w:val="Hyperlink"/>
          </w:rPr>
          <w:t>2.</w:t>
        </w:r>
        <w:r w:rsidR="00E140E4">
          <w:rPr>
            <w:rFonts w:asciiTheme="minorHAnsi" w:hAnsiTheme="minorHAnsi"/>
            <w:b w:val="0"/>
            <w:sz w:val="22"/>
          </w:rPr>
          <w:tab/>
        </w:r>
        <w:r w:rsidR="00E140E4" w:rsidRPr="002C57CF">
          <w:rPr>
            <w:rStyle w:val="Hyperlink"/>
          </w:rPr>
          <w:t xml:space="preserve"> Introduction</w:t>
        </w:r>
        <w:r w:rsidR="00E140E4">
          <w:rPr>
            <w:webHidden/>
          </w:rPr>
          <w:tab/>
        </w:r>
        <w:r w:rsidR="00E140E4">
          <w:rPr>
            <w:webHidden/>
          </w:rPr>
          <w:fldChar w:fldCharType="begin"/>
        </w:r>
        <w:r w:rsidR="00E140E4">
          <w:rPr>
            <w:webHidden/>
          </w:rPr>
          <w:instrText xml:space="preserve"> PAGEREF _Toc57618996 \h </w:instrText>
        </w:r>
        <w:r w:rsidR="00E140E4">
          <w:rPr>
            <w:webHidden/>
          </w:rPr>
        </w:r>
        <w:r w:rsidR="00E140E4">
          <w:rPr>
            <w:webHidden/>
          </w:rPr>
          <w:fldChar w:fldCharType="separate"/>
        </w:r>
        <w:r w:rsidR="00E140E4">
          <w:rPr>
            <w:webHidden/>
          </w:rPr>
          <w:t>7</w:t>
        </w:r>
        <w:r w:rsidR="00E140E4">
          <w:rPr>
            <w:webHidden/>
          </w:rPr>
          <w:fldChar w:fldCharType="end"/>
        </w:r>
      </w:hyperlink>
    </w:p>
    <w:p w14:paraId="7E40C3F8" w14:textId="57B86913" w:rsidR="00E140E4" w:rsidRDefault="009C13DD">
      <w:pPr>
        <w:pStyle w:val="TOC2"/>
        <w:rPr>
          <w:rFonts w:asciiTheme="minorHAnsi" w:eastAsiaTheme="minorEastAsia" w:hAnsiTheme="minorHAnsi" w:cstheme="minorBidi"/>
          <w:noProof/>
          <w:lang w:eastAsia="en-NZ"/>
        </w:rPr>
      </w:pPr>
      <w:hyperlink w:anchor="_Toc57618997" w:history="1">
        <w:r w:rsidR="00E140E4" w:rsidRPr="002C57CF">
          <w:rPr>
            <w:rStyle w:val="Hyperlink"/>
            <w:noProof/>
          </w:rPr>
          <w:t>2.1</w:t>
        </w:r>
        <w:r w:rsidR="00E140E4">
          <w:rPr>
            <w:rFonts w:asciiTheme="minorHAnsi" w:eastAsiaTheme="minorEastAsia" w:hAnsiTheme="minorHAnsi" w:cstheme="minorBidi"/>
            <w:noProof/>
            <w:lang w:eastAsia="en-NZ"/>
          </w:rPr>
          <w:tab/>
        </w:r>
        <w:r w:rsidR="00E140E4" w:rsidRPr="002C57CF">
          <w:rPr>
            <w:rStyle w:val="Hyperlink"/>
            <w:noProof/>
          </w:rPr>
          <w:t>Who we are</w:t>
        </w:r>
        <w:r w:rsidR="00E140E4">
          <w:rPr>
            <w:noProof/>
            <w:webHidden/>
          </w:rPr>
          <w:tab/>
        </w:r>
        <w:r w:rsidR="00E140E4">
          <w:rPr>
            <w:noProof/>
            <w:webHidden/>
          </w:rPr>
          <w:fldChar w:fldCharType="begin"/>
        </w:r>
        <w:r w:rsidR="00E140E4">
          <w:rPr>
            <w:noProof/>
            <w:webHidden/>
          </w:rPr>
          <w:instrText xml:space="preserve"> PAGEREF _Toc57618997 \h </w:instrText>
        </w:r>
        <w:r w:rsidR="00E140E4">
          <w:rPr>
            <w:noProof/>
            <w:webHidden/>
          </w:rPr>
        </w:r>
        <w:r w:rsidR="00E140E4">
          <w:rPr>
            <w:noProof/>
            <w:webHidden/>
          </w:rPr>
          <w:fldChar w:fldCharType="separate"/>
        </w:r>
        <w:r w:rsidR="00E140E4">
          <w:rPr>
            <w:noProof/>
            <w:webHidden/>
          </w:rPr>
          <w:t>7</w:t>
        </w:r>
        <w:r w:rsidR="00E140E4">
          <w:rPr>
            <w:noProof/>
            <w:webHidden/>
          </w:rPr>
          <w:fldChar w:fldCharType="end"/>
        </w:r>
      </w:hyperlink>
    </w:p>
    <w:p w14:paraId="15AB06B2" w14:textId="68930037" w:rsidR="00E140E4" w:rsidRDefault="009C13DD">
      <w:pPr>
        <w:pStyle w:val="TOC2"/>
        <w:rPr>
          <w:rFonts w:asciiTheme="minorHAnsi" w:eastAsiaTheme="minorEastAsia" w:hAnsiTheme="minorHAnsi" w:cstheme="minorBidi"/>
          <w:noProof/>
          <w:lang w:eastAsia="en-NZ"/>
        </w:rPr>
      </w:pPr>
      <w:hyperlink w:anchor="_Toc57618998" w:history="1">
        <w:r w:rsidR="00E140E4" w:rsidRPr="002C57CF">
          <w:rPr>
            <w:rStyle w:val="Hyperlink"/>
            <w:noProof/>
          </w:rPr>
          <w:t>2.2</w:t>
        </w:r>
        <w:r w:rsidR="00E140E4">
          <w:rPr>
            <w:rFonts w:asciiTheme="minorHAnsi" w:eastAsiaTheme="minorEastAsia" w:hAnsiTheme="minorHAnsi" w:cstheme="minorBidi"/>
            <w:noProof/>
            <w:lang w:eastAsia="en-NZ"/>
          </w:rPr>
          <w:tab/>
        </w:r>
        <w:r w:rsidR="00E140E4" w:rsidRPr="002C57CF">
          <w:rPr>
            <w:rStyle w:val="Hyperlink"/>
            <w:noProof/>
          </w:rPr>
          <w:t>Vision</w:t>
        </w:r>
        <w:r w:rsidR="00E140E4">
          <w:rPr>
            <w:noProof/>
            <w:webHidden/>
          </w:rPr>
          <w:tab/>
        </w:r>
        <w:r w:rsidR="00E140E4">
          <w:rPr>
            <w:noProof/>
            <w:webHidden/>
          </w:rPr>
          <w:fldChar w:fldCharType="begin"/>
        </w:r>
        <w:r w:rsidR="00E140E4">
          <w:rPr>
            <w:noProof/>
            <w:webHidden/>
          </w:rPr>
          <w:instrText xml:space="preserve"> PAGEREF _Toc57618998 \h </w:instrText>
        </w:r>
        <w:r w:rsidR="00E140E4">
          <w:rPr>
            <w:noProof/>
            <w:webHidden/>
          </w:rPr>
        </w:r>
        <w:r w:rsidR="00E140E4">
          <w:rPr>
            <w:noProof/>
            <w:webHidden/>
          </w:rPr>
          <w:fldChar w:fldCharType="separate"/>
        </w:r>
        <w:r w:rsidR="00E140E4">
          <w:rPr>
            <w:noProof/>
            <w:webHidden/>
          </w:rPr>
          <w:t>8</w:t>
        </w:r>
        <w:r w:rsidR="00E140E4">
          <w:rPr>
            <w:noProof/>
            <w:webHidden/>
          </w:rPr>
          <w:fldChar w:fldCharType="end"/>
        </w:r>
      </w:hyperlink>
    </w:p>
    <w:p w14:paraId="5D2C890B" w14:textId="713C2CEC" w:rsidR="00E140E4" w:rsidRDefault="009C13DD">
      <w:pPr>
        <w:pStyle w:val="TOC2"/>
        <w:rPr>
          <w:rFonts w:asciiTheme="minorHAnsi" w:eastAsiaTheme="minorEastAsia" w:hAnsiTheme="minorHAnsi" w:cstheme="minorBidi"/>
          <w:noProof/>
          <w:lang w:eastAsia="en-NZ"/>
        </w:rPr>
      </w:pPr>
      <w:hyperlink w:anchor="_Toc57618999" w:history="1">
        <w:r w:rsidR="00E140E4" w:rsidRPr="002C57CF">
          <w:rPr>
            <w:rStyle w:val="Hyperlink"/>
            <w:noProof/>
          </w:rPr>
          <w:t xml:space="preserve">2.3 </w:t>
        </w:r>
        <w:r w:rsidR="00E140E4">
          <w:rPr>
            <w:rFonts w:asciiTheme="minorHAnsi" w:eastAsiaTheme="minorEastAsia" w:hAnsiTheme="minorHAnsi" w:cstheme="minorBidi"/>
            <w:noProof/>
            <w:lang w:eastAsia="en-NZ"/>
          </w:rPr>
          <w:tab/>
        </w:r>
        <w:r w:rsidR="00E140E4" w:rsidRPr="002C57CF">
          <w:rPr>
            <w:rStyle w:val="Hyperlink"/>
            <w:noProof/>
          </w:rPr>
          <w:t>Mission</w:t>
        </w:r>
        <w:r w:rsidR="00E140E4">
          <w:rPr>
            <w:noProof/>
            <w:webHidden/>
          </w:rPr>
          <w:tab/>
        </w:r>
        <w:r w:rsidR="00E140E4">
          <w:rPr>
            <w:noProof/>
            <w:webHidden/>
          </w:rPr>
          <w:fldChar w:fldCharType="begin"/>
        </w:r>
        <w:r w:rsidR="00E140E4">
          <w:rPr>
            <w:noProof/>
            <w:webHidden/>
          </w:rPr>
          <w:instrText xml:space="preserve"> PAGEREF _Toc57618999 \h </w:instrText>
        </w:r>
        <w:r w:rsidR="00E140E4">
          <w:rPr>
            <w:noProof/>
            <w:webHidden/>
          </w:rPr>
        </w:r>
        <w:r w:rsidR="00E140E4">
          <w:rPr>
            <w:noProof/>
            <w:webHidden/>
          </w:rPr>
          <w:fldChar w:fldCharType="separate"/>
        </w:r>
        <w:r w:rsidR="00E140E4">
          <w:rPr>
            <w:noProof/>
            <w:webHidden/>
          </w:rPr>
          <w:t>8</w:t>
        </w:r>
        <w:r w:rsidR="00E140E4">
          <w:rPr>
            <w:noProof/>
            <w:webHidden/>
          </w:rPr>
          <w:fldChar w:fldCharType="end"/>
        </w:r>
      </w:hyperlink>
    </w:p>
    <w:p w14:paraId="1092558C" w14:textId="1B2D6571" w:rsidR="00E140E4" w:rsidRDefault="009C13DD">
      <w:pPr>
        <w:pStyle w:val="TOC2"/>
        <w:rPr>
          <w:rFonts w:asciiTheme="minorHAnsi" w:eastAsiaTheme="minorEastAsia" w:hAnsiTheme="minorHAnsi" w:cstheme="minorBidi"/>
          <w:noProof/>
          <w:lang w:eastAsia="en-NZ"/>
        </w:rPr>
      </w:pPr>
      <w:hyperlink w:anchor="_Toc57619000" w:history="1">
        <w:r w:rsidR="00E140E4" w:rsidRPr="002C57CF">
          <w:rPr>
            <w:rStyle w:val="Hyperlink"/>
            <w:noProof/>
          </w:rPr>
          <w:t>2.4</w:t>
        </w:r>
        <w:r w:rsidR="00E140E4">
          <w:rPr>
            <w:rFonts w:asciiTheme="minorHAnsi" w:eastAsiaTheme="minorEastAsia" w:hAnsiTheme="minorHAnsi" w:cstheme="minorBidi"/>
            <w:noProof/>
            <w:lang w:eastAsia="en-NZ"/>
          </w:rPr>
          <w:tab/>
        </w:r>
        <w:r w:rsidR="00E140E4" w:rsidRPr="002C57CF">
          <w:rPr>
            <w:rStyle w:val="Hyperlink"/>
            <w:noProof/>
          </w:rPr>
          <w:t>Intent</w:t>
        </w:r>
        <w:r w:rsidR="00E140E4">
          <w:rPr>
            <w:noProof/>
            <w:webHidden/>
          </w:rPr>
          <w:tab/>
        </w:r>
        <w:r w:rsidR="00E140E4">
          <w:rPr>
            <w:noProof/>
            <w:webHidden/>
          </w:rPr>
          <w:fldChar w:fldCharType="begin"/>
        </w:r>
        <w:r w:rsidR="00E140E4">
          <w:rPr>
            <w:noProof/>
            <w:webHidden/>
          </w:rPr>
          <w:instrText xml:space="preserve"> PAGEREF _Toc57619000 \h </w:instrText>
        </w:r>
        <w:r w:rsidR="00E140E4">
          <w:rPr>
            <w:noProof/>
            <w:webHidden/>
          </w:rPr>
        </w:r>
        <w:r w:rsidR="00E140E4">
          <w:rPr>
            <w:noProof/>
            <w:webHidden/>
          </w:rPr>
          <w:fldChar w:fldCharType="separate"/>
        </w:r>
        <w:r w:rsidR="00E140E4">
          <w:rPr>
            <w:noProof/>
            <w:webHidden/>
          </w:rPr>
          <w:t>8</w:t>
        </w:r>
        <w:r w:rsidR="00E140E4">
          <w:rPr>
            <w:noProof/>
            <w:webHidden/>
          </w:rPr>
          <w:fldChar w:fldCharType="end"/>
        </w:r>
      </w:hyperlink>
    </w:p>
    <w:p w14:paraId="58E89A93" w14:textId="683C8121" w:rsidR="00E140E4" w:rsidRDefault="009C13DD">
      <w:pPr>
        <w:pStyle w:val="TOC2"/>
        <w:rPr>
          <w:rFonts w:asciiTheme="minorHAnsi" w:eastAsiaTheme="minorEastAsia" w:hAnsiTheme="minorHAnsi" w:cstheme="minorBidi"/>
          <w:noProof/>
          <w:lang w:eastAsia="en-NZ"/>
        </w:rPr>
      </w:pPr>
      <w:hyperlink w:anchor="_Toc57619001" w:history="1">
        <w:r w:rsidR="00E140E4" w:rsidRPr="002C57CF">
          <w:rPr>
            <w:rStyle w:val="Hyperlink"/>
            <w:noProof/>
          </w:rPr>
          <w:t>2.5</w:t>
        </w:r>
        <w:r w:rsidR="00E140E4">
          <w:rPr>
            <w:rFonts w:asciiTheme="minorHAnsi" w:eastAsiaTheme="minorEastAsia" w:hAnsiTheme="minorHAnsi" w:cstheme="minorBidi"/>
            <w:noProof/>
            <w:lang w:eastAsia="en-NZ"/>
          </w:rPr>
          <w:tab/>
        </w:r>
        <w:r w:rsidR="00E140E4" w:rsidRPr="002C57CF">
          <w:rPr>
            <w:rStyle w:val="Hyperlink"/>
            <w:noProof/>
          </w:rPr>
          <w:t>Resourcing</w:t>
        </w:r>
        <w:r w:rsidR="00E140E4">
          <w:rPr>
            <w:noProof/>
            <w:webHidden/>
          </w:rPr>
          <w:tab/>
        </w:r>
        <w:r w:rsidR="00E140E4">
          <w:rPr>
            <w:noProof/>
            <w:webHidden/>
          </w:rPr>
          <w:fldChar w:fldCharType="begin"/>
        </w:r>
        <w:r w:rsidR="00E140E4">
          <w:rPr>
            <w:noProof/>
            <w:webHidden/>
          </w:rPr>
          <w:instrText xml:space="preserve"> PAGEREF _Toc57619001 \h </w:instrText>
        </w:r>
        <w:r w:rsidR="00E140E4">
          <w:rPr>
            <w:noProof/>
            <w:webHidden/>
          </w:rPr>
        </w:r>
        <w:r w:rsidR="00E140E4">
          <w:rPr>
            <w:noProof/>
            <w:webHidden/>
          </w:rPr>
          <w:fldChar w:fldCharType="separate"/>
        </w:r>
        <w:r w:rsidR="00E140E4">
          <w:rPr>
            <w:noProof/>
            <w:webHidden/>
          </w:rPr>
          <w:t>8</w:t>
        </w:r>
        <w:r w:rsidR="00E140E4">
          <w:rPr>
            <w:noProof/>
            <w:webHidden/>
          </w:rPr>
          <w:fldChar w:fldCharType="end"/>
        </w:r>
      </w:hyperlink>
    </w:p>
    <w:p w14:paraId="6E7ED483" w14:textId="512B3424" w:rsidR="00E140E4" w:rsidRDefault="009C13DD">
      <w:pPr>
        <w:pStyle w:val="TOC2"/>
        <w:rPr>
          <w:rFonts w:asciiTheme="minorHAnsi" w:eastAsiaTheme="minorEastAsia" w:hAnsiTheme="minorHAnsi" w:cstheme="minorBidi"/>
          <w:noProof/>
          <w:lang w:eastAsia="en-NZ"/>
        </w:rPr>
      </w:pPr>
      <w:hyperlink w:anchor="_Toc57619002" w:history="1">
        <w:r w:rsidR="00E140E4" w:rsidRPr="002C57CF">
          <w:rPr>
            <w:rStyle w:val="Hyperlink"/>
            <w:noProof/>
          </w:rPr>
          <w:t xml:space="preserve">2.6 </w:t>
        </w:r>
        <w:r w:rsidR="00E140E4">
          <w:rPr>
            <w:rFonts w:asciiTheme="minorHAnsi" w:eastAsiaTheme="minorEastAsia" w:hAnsiTheme="minorHAnsi" w:cstheme="minorBidi"/>
            <w:noProof/>
            <w:lang w:eastAsia="en-NZ"/>
          </w:rPr>
          <w:tab/>
        </w:r>
        <w:r w:rsidR="00E140E4" w:rsidRPr="002C57CF">
          <w:rPr>
            <w:rStyle w:val="Hyperlink"/>
            <w:noProof/>
          </w:rPr>
          <w:t>Māori Dimension &amp; Cultural Diversity</w:t>
        </w:r>
        <w:r w:rsidR="00E140E4">
          <w:rPr>
            <w:noProof/>
            <w:webHidden/>
          </w:rPr>
          <w:tab/>
        </w:r>
        <w:r w:rsidR="00E140E4">
          <w:rPr>
            <w:noProof/>
            <w:webHidden/>
          </w:rPr>
          <w:fldChar w:fldCharType="begin"/>
        </w:r>
        <w:r w:rsidR="00E140E4">
          <w:rPr>
            <w:noProof/>
            <w:webHidden/>
          </w:rPr>
          <w:instrText xml:space="preserve"> PAGEREF _Toc57619002 \h </w:instrText>
        </w:r>
        <w:r w:rsidR="00E140E4">
          <w:rPr>
            <w:noProof/>
            <w:webHidden/>
          </w:rPr>
        </w:r>
        <w:r w:rsidR="00E140E4">
          <w:rPr>
            <w:noProof/>
            <w:webHidden/>
          </w:rPr>
          <w:fldChar w:fldCharType="separate"/>
        </w:r>
        <w:r w:rsidR="00E140E4">
          <w:rPr>
            <w:noProof/>
            <w:webHidden/>
          </w:rPr>
          <w:t>9</w:t>
        </w:r>
        <w:r w:rsidR="00E140E4">
          <w:rPr>
            <w:noProof/>
            <w:webHidden/>
          </w:rPr>
          <w:fldChar w:fldCharType="end"/>
        </w:r>
      </w:hyperlink>
    </w:p>
    <w:p w14:paraId="12ABA100" w14:textId="651A3409" w:rsidR="00E140E4" w:rsidRDefault="009C13DD">
      <w:pPr>
        <w:pStyle w:val="TOC1"/>
        <w:rPr>
          <w:rFonts w:asciiTheme="minorHAnsi" w:hAnsiTheme="minorHAnsi"/>
          <w:b w:val="0"/>
          <w:sz w:val="22"/>
        </w:rPr>
      </w:pPr>
      <w:hyperlink w:anchor="_Toc57619003" w:history="1">
        <w:r w:rsidR="00E140E4" w:rsidRPr="002C57CF">
          <w:rPr>
            <w:rStyle w:val="Hyperlink"/>
          </w:rPr>
          <w:t>3.</w:t>
        </w:r>
        <w:r w:rsidR="00E140E4">
          <w:rPr>
            <w:rFonts w:asciiTheme="minorHAnsi" w:hAnsiTheme="minorHAnsi"/>
            <w:b w:val="0"/>
            <w:sz w:val="22"/>
          </w:rPr>
          <w:tab/>
        </w:r>
        <w:r w:rsidR="00E140E4" w:rsidRPr="002C57CF">
          <w:rPr>
            <w:rStyle w:val="Hyperlink"/>
          </w:rPr>
          <w:t xml:space="preserve"> Services</w:t>
        </w:r>
        <w:r w:rsidR="00E140E4">
          <w:rPr>
            <w:webHidden/>
          </w:rPr>
          <w:tab/>
        </w:r>
        <w:r w:rsidR="00E140E4">
          <w:rPr>
            <w:webHidden/>
          </w:rPr>
          <w:fldChar w:fldCharType="begin"/>
        </w:r>
        <w:r w:rsidR="00E140E4">
          <w:rPr>
            <w:webHidden/>
          </w:rPr>
          <w:instrText xml:space="preserve"> PAGEREF _Toc57619003 \h </w:instrText>
        </w:r>
        <w:r w:rsidR="00E140E4">
          <w:rPr>
            <w:webHidden/>
          </w:rPr>
        </w:r>
        <w:r w:rsidR="00E140E4">
          <w:rPr>
            <w:webHidden/>
          </w:rPr>
          <w:fldChar w:fldCharType="separate"/>
        </w:r>
        <w:r w:rsidR="00E140E4">
          <w:rPr>
            <w:webHidden/>
          </w:rPr>
          <w:t>10</w:t>
        </w:r>
        <w:r w:rsidR="00E140E4">
          <w:rPr>
            <w:webHidden/>
          </w:rPr>
          <w:fldChar w:fldCharType="end"/>
        </w:r>
      </w:hyperlink>
    </w:p>
    <w:p w14:paraId="5D4C36C5" w14:textId="010E18CD" w:rsidR="00E140E4" w:rsidRDefault="009C13DD">
      <w:pPr>
        <w:pStyle w:val="TOC2"/>
        <w:rPr>
          <w:rFonts w:asciiTheme="minorHAnsi" w:eastAsiaTheme="minorEastAsia" w:hAnsiTheme="minorHAnsi" w:cstheme="minorBidi"/>
          <w:noProof/>
          <w:lang w:eastAsia="en-NZ"/>
        </w:rPr>
      </w:pPr>
      <w:hyperlink w:anchor="_Toc57619004" w:history="1">
        <w:r w:rsidR="00E140E4" w:rsidRPr="002C57CF">
          <w:rPr>
            <w:rStyle w:val="Hyperlink"/>
            <w:noProof/>
          </w:rPr>
          <w:t>3.1</w:t>
        </w:r>
        <w:r w:rsidR="00E140E4">
          <w:rPr>
            <w:rFonts w:asciiTheme="minorHAnsi" w:eastAsiaTheme="minorEastAsia" w:hAnsiTheme="minorHAnsi" w:cstheme="minorBidi"/>
            <w:noProof/>
            <w:lang w:eastAsia="en-NZ"/>
          </w:rPr>
          <w:tab/>
        </w:r>
        <w:r w:rsidR="00E140E4" w:rsidRPr="002C57CF">
          <w:rPr>
            <w:rStyle w:val="Hyperlink"/>
            <w:noProof/>
          </w:rPr>
          <w:t>School Services</w:t>
        </w:r>
        <w:r w:rsidR="00E140E4">
          <w:rPr>
            <w:noProof/>
            <w:webHidden/>
          </w:rPr>
          <w:tab/>
        </w:r>
        <w:r w:rsidR="00E140E4">
          <w:rPr>
            <w:noProof/>
            <w:webHidden/>
          </w:rPr>
          <w:fldChar w:fldCharType="begin"/>
        </w:r>
        <w:r w:rsidR="00E140E4">
          <w:rPr>
            <w:noProof/>
            <w:webHidden/>
          </w:rPr>
          <w:instrText xml:space="preserve"> PAGEREF _Toc57619004 \h </w:instrText>
        </w:r>
        <w:r w:rsidR="00E140E4">
          <w:rPr>
            <w:noProof/>
            <w:webHidden/>
          </w:rPr>
        </w:r>
        <w:r w:rsidR="00E140E4">
          <w:rPr>
            <w:noProof/>
            <w:webHidden/>
          </w:rPr>
          <w:fldChar w:fldCharType="separate"/>
        </w:r>
        <w:r w:rsidR="00E140E4">
          <w:rPr>
            <w:noProof/>
            <w:webHidden/>
          </w:rPr>
          <w:t>11</w:t>
        </w:r>
        <w:r w:rsidR="00E140E4">
          <w:rPr>
            <w:noProof/>
            <w:webHidden/>
          </w:rPr>
          <w:fldChar w:fldCharType="end"/>
        </w:r>
      </w:hyperlink>
    </w:p>
    <w:p w14:paraId="4FDDFF21" w14:textId="78D19A52" w:rsidR="00E140E4" w:rsidRDefault="009C13DD">
      <w:pPr>
        <w:pStyle w:val="TOC2"/>
        <w:rPr>
          <w:rFonts w:asciiTheme="minorHAnsi" w:eastAsiaTheme="minorEastAsia" w:hAnsiTheme="minorHAnsi" w:cstheme="minorBidi"/>
          <w:noProof/>
          <w:lang w:eastAsia="en-NZ"/>
        </w:rPr>
      </w:pPr>
      <w:hyperlink w:anchor="_Toc57619005" w:history="1">
        <w:r w:rsidR="00E140E4" w:rsidRPr="002C57CF">
          <w:rPr>
            <w:rStyle w:val="Hyperlink"/>
            <w:noProof/>
          </w:rPr>
          <w:t>3.2</w:t>
        </w:r>
        <w:r w:rsidR="00E140E4">
          <w:rPr>
            <w:rFonts w:asciiTheme="minorHAnsi" w:eastAsiaTheme="minorEastAsia" w:hAnsiTheme="minorHAnsi" w:cstheme="minorBidi"/>
            <w:noProof/>
            <w:lang w:eastAsia="en-NZ"/>
          </w:rPr>
          <w:tab/>
        </w:r>
        <w:r w:rsidR="00E140E4" w:rsidRPr="002C57CF">
          <w:rPr>
            <w:rStyle w:val="Hyperlink"/>
            <w:noProof/>
          </w:rPr>
          <w:t>Regional Services</w:t>
        </w:r>
        <w:r w:rsidR="00E140E4">
          <w:rPr>
            <w:noProof/>
            <w:webHidden/>
          </w:rPr>
          <w:tab/>
        </w:r>
        <w:r w:rsidR="00E140E4">
          <w:rPr>
            <w:noProof/>
            <w:webHidden/>
          </w:rPr>
          <w:fldChar w:fldCharType="begin"/>
        </w:r>
        <w:r w:rsidR="00E140E4">
          <w:rPr>
            <w:noProof/>
            <w:webHidden/>
          </w:rPr>
          <w:instrText xml:space="preserve"> PAGEREF _Toc57619005 \h </w:instrText>
        </w:r>
        <w:r w:rsidR="00E140E4">
          <w:rPr>
            <w:noProof/>
            <w:webHidden/>
          </w:rPr>
        </w:r>
        <w:r w:rsidR="00E140E4">
          <w:rPr>
            <w:noProof/>
            <w:webHidden/>
          </w:rPr>
          <w:fldChar w:fldCharType="separate"/>
        </w:r>
        <w:r w:rsidR="00E140E4">
          <w:rPr>
            <w:noProof/>
            <w:webHidden/>
          </w:rPr>
          <w:t>11</w:t>
        </w:r>
        <w:r w:rsidR="00E140E4">
          <w:rPr>
            <w:noProof/>
            <w:webHidden/>
          </w:rPr>
          <w:fldChar w:fldCharType="end"/>
        </w:r>
      </w:hyperlink>
    </w:p>
    <w:p w14:paraId="12916D7B" w14:textId="02DFB6A9" w:rsidR="00E140E4" w:rsidRDefault="009C13DD">
      <w:pPr>
        <w:pStyle w:val="TOC2"/>
        <w:rPr>
          <w:rFonts w:asciiTheme="minorHAnsi" w:eastAsiaTheme="minorEastAsia" w:hAnsiTheme="minorHAnsi" w:cstheme="minorBidi"/>
          <w:noProof/>
          <w:lang w:eastAsia="en-NZ"/>
        </w:rPr>
      </w:pPr>
      <w:hyperlink w:anchor="_Toc57619006" w:history="1">
        <w:r w:rsidR="00E140E4" w:rsidRPr="002C57CF">
          <w:rPr>
            <w:rStyle w:val="Hyperlink"/>
            <w:noProof/>
          </w:rPr>
          <w:t>3.3</w:t>
        </w:r>
        <w:r w:rsidR="00E140E4">
          <w:rPr>
            <w:rFonts w:asciiTheme="minorHAnsi" w:eastAsiaTheme="minorEastAsia" w:hAnsiTheme="minorHAnsi" w:cstheme="minorBidi"/>
            <w:noProof/>
            <w:lang w:eastAsia="en-NZ"/>
          </w:rPr>
          <w:tab/>
        </w:r>
        <w:r w:rsidR="00E140E4" w:rsidRPr="002C57CF">
          <w:rPr>
            <w:rStyle w:val="Hyperlink"/>
            <w:noProof/>
          </w:rPr>
          <w:t>National Services</w:t>
        </w:r>
        <w:r w:rsidR="00E140E4">
          <w:rPr>
            <w:noProof/>
            <w:webHidden/>
          </w:rPr>
          <w:tab/>
        </w:r>
        <w:r w:rsidR="00E140E4">
          <w:rPr>
            <w:noProof/>
            <w:webHidden/>
          </w:rPr>
          <w:fldChar w:fldCharType="begin"/>
        </w:r>
        <w:r w:rsidR="00E140E4">
          <w:rPr>
            <w:noProof/>
            <w:webHidden/>
          </w:rPr>
          <w:instrText xml:space="preserve"> PAGEREF _Toc57619006 \h </w:instrText>
        </w:r>
        <w:r w:rsidR="00E140E4">
          <w:rPr>
            <w:noProof/>
            <w:webHidden/>
          </w:rPr>
        </w:r>
        <w:r w:rsidR="00E140E4">
          <w:rPr>
            <w:noProof/>
            <w:webHidden/>
          </w:rPr>
          <w:fldChar w:fldCharType="separate"/>
        </w:r>
        <w:r w:rsidR="00E140E4">
          <w:rPr>
            <w:noProof/>
            <w:webHidden/>
          </w:rPr>
          <w:t>12</w:t>
        </w:r>
        <w:r w:rsidR="00E140E4">
          <w:rPr>
            <w:noProof/>
            <w:webHidden/>
          </w:rPr>
          <w:fldChar w:fldCharType="end"/>
        </w:r>
      </w:hyperlink>
    </w:p>
    <w:p w14:paraId="7021CF03" w14:textId="16165785" w:rsidR="00E140E4" w:rsidRDefault="009C13DD">
      <w:pPr>
        <w:pStyle w:val="TOC2"/>
        <w:rPr>
          <w:rFonts w:asciiTheme="minorHAnsi" w:eastAsiaTheme="minorEastAsia" w:hAnsiTheme="minorHAnsi" w:cstheme="minorBidi"/>
          <w:noProof/>
          <w:lang w:eastAsia="en-NZ"/>
        </w:rPr>
      </w:pPr>
      <w:hyperlink w:anchor="_Toc57619007" w:history="1">
        <w:r w:rsidR="00E140E4" w:rsidRPr="002C57CF">
          <w:rPr>
            <w:rStyle w:val="Hyperlink"/>
            <w:noProof/>
          </w:rPr>
          <w:t>3.4</w:t>
        </w:r>
        <w:r w:rsidR="00E140E4">
          <w:rPr>
            <w:rFonts w:asciiTheme="minorHAnsi" w:eastAsiaTheme="minorEastAsia" w:hAnsiTheme="minorHAnsi" w:cstheme="minorBidi"/>
            <w:noProof/>
            <w:lang w:eastAsia="en-NZ"/>
          </w:rPr>
          <w:tab/>
        </w:r>
        <w:r w:rsidR="00E140E4" w:rsidRPr="002C57CF">
          <w:rPr>
            <w:rStyle w:val="Hyperlink"/>
            <w:noProof/>
          </w:rPr>
          <w:t>Administration Services</w:t>
        </w:r>
        <w:r w:rsidR="00E140E4">
          <w:rPr>
            <w:noProof/>
            <w:webHidden/>
          </w:rPr>
          <w:tab/>
        </w:r>
        <w:r w:rsidR="00E140E4">
          <w:rPr>
            <w:noProof/>
            <w:webHidden/>
          </w:rPr>
          <w:fldChar w:fldCharType="begin"/>
        </w:r>
        <w:r w:rsidR="00E140E4">
          <w:rPr>
            <w:noProof/>
            <w:webHidden/>
          </w:rPr>
          <w:instrText xml:space="preserve"> PAGEREF _Toc57619007 \h </w:instrText>
        </w:r>
        <w:r w:rsidR="00E140E4">
          <w:rPr>
            <w:noProof/>
            <w:webHidden/>
          </w:rPr>
        </w:r>
        <w:r w:rsidR="00E140E4">
          <w:rPr>
            <w:noProof/>
            <w:webHidden/>
          </w:rPr>
          <w:fldChar w:fldCharType="separate"/>
        </w:r>
        <w:r w:rsidR="00E140E4">
          <w:rPr>
            <w:noProof/>
            <w:webHidden/>
          </w:rPr>
          <w:t>16</w:t>
        </w:r>
        <w:r w:rsidR="00E140E4">
          <w:rPr>
            <w:noProof/>
            <w:webHidden/>
          </w:rPr>
          <w:fldChar w:fldCharType="end"/>
        </w:r>
      </w:hyperlink>
    </w:p>
    <w:p w14:paraId="5C0FA34B" w14:textId="69129259" w:rsidR="00E140E4" w:rsidRDefault="009C13DD">
      <w:pPr>
        <w:pStyle w:val="TOC2"/>
        <w:rPr>
          <w:rFonts w:asciiTheme="minorHAnsi" w:eastAsiaTheme="minorEastAsia" w:hAnsiTheme="minorHAnsi" w:cstheme="minorBidi"/>
          <w:noProof/>
          <w:lang w:eastAsia="en-NZ"/>
        </w:rPr>
      </w:pPr>
      <w:hyperlink w:anchor="_Toc57619008" w:history="1">
        <w:r w:rsidR="00E140E4" w:rsidRPr="002C57CF">
          <w:rPr>
            <w:rStyle w:val="Hyperlink"/>
            <w:noProof/>
          </w:rPr>
          <w:t>3.5</w:t>
        </w:r>
        <w:r w:rsidR="00E140E4">
          <w:rPr>
            <w:rFonts w:asciiTheme="minorHAnsi" w:eastAsiaTheme="minorEastAsia" w:hAnsiTheme="minorHAnsi" w:cstheme="minorBidi"/>
            <w:noProof/>
            <w:lang w:eastAsia="en-NZ"/>
          </w:rPr>
          <w:tab/>
        </w:r>
        <w:r w:rsidR="00E140E4" w:rsidRPr="002C57CF">
          <w:rPr>
            <w:rStyle w:val="Hyperlink"/>
            <w:noProof/>
          </w:rPr>
          <w:t>Property</w:t>
        </w:r>
        <w:r w:rsidR="00E140E4">
          <w:rPr>
            <w:noProof/>
            <w:webHidden/>
          </w:rPr>
          <w:tab/>
        </w:r>
        <w:r w:rsidR="00E140E4">
          <w:rPr>
            <w:noProof/>
            <w:webHidden/>
          </w:rPr>
          <w:fldChar w:fldCharType="begin"/>
        </w:r>
        <w:r w:rsidR="00E140E4">
          <w:rPr>
            <w:noProof/>
            <w:webHidden/>
          </w:rPr>
          <w:instrText xml:space="preserve"> PAGEREF _Toc57619008 \h </w:instrText>
        </w:r>
        <w:r w:rsidR="00E140E4">
          <w:rPr>
            <w:noProof/>
            <w:webHidden/>
          </w:rPr>
        </w:r>
        <w:r w:rsidR="00E140E4">
          <w:rPr>
            <w:noProof/>
            <w:webHidden/>
          </w:rPr>
          <w:fldChar w:fldCharType="separate"/>
        </w:r>
        <w:r w:rsidR="00E140E4">
          <w:rPr>
            <w:noProof/>
            <w:webHidden/>
          </w:rPr>
          <w:t>16</w:t>
        </w:r>
        <w:r w:rsidR="00E140E4">
          <w:rPr>
            <w:noProof/>
            <w:webHidden/>
          </w:rPr>
          <w:fldChar w:fldCharType="end"/>
        </w:r>
      </w:hyperlink>
    </w:p>
    <w:p w14:paraId="5EF8622A" w14:textId="3DD88E90" w:rsidR="00E140E4" w:rsidRDefault="009C13DD">
      <w:pPr>
        <w:pStyle w:val="TOC2"/>
        <w:rPr>
          <w:rFonts w:asciiTheme="minorHAnsi" w:eastAsiaTheme="minorEastAsia" w:hAnsiTheme="minorHAnsi" w:cstheme="minorBidi"/>
          <w:noProof/>
          <w:lang w:eastAsia="en-NZ"/>
        </w:rPr>
      </w:pPr>
      <w:hyperlink w:anchor="_Toc57619009" w:history="1">
        <w:r w:rsidR="00E140E4" w:rsidRPr="002C57CF">
          <w:rPr>
            <w:rStyle w:val="Hyperlink"/>
            <w:rFonts w:eastAsia="Arial"/>
            <w:noProof/>
          </w:rPr>
          <w:t>3.6   Contractual Arrangements with the Ministry of Education</w:t>
        </w:r>
        <w:r w:rsidR="00E140E4">
          <w:rPr>
            <w:noProof/>
            <w:webHidden/>
          </w:rPr>
          <w:tab/>
        </w:r>
        <w:r w:rsidR="00E140E4">
          <w:rPr>
            <w:noProof/>
            <w:webHidden/>
          </w:rPr>
          <w:fldChar w:fldCharType="begin"/>
        </w:r>
        <w:r w:rsidR="00E140E4">
          <w:rPr>
            <w:noProof/>
            <w:webHidden/>
          </w:rPr>
          <w:instrText xml:space="preserve"> PAGEREF _Toc57619009 \h </w:instrText>
        </w:r>
        <w:r w:rsidR="00E140E4">
          <w:rPr>
            <w:noProof/>
            <w:webHidden/>
          </w:rPr>
        </w:r>
        <w:r w:rsidR="00E140E4">
          <w:rPr>
            <w:noProof/>
            <w:webHidden/>
          </w:rPr>
          <w:fldChar w:fldCharType="separate"/>
        </w:r>
        <w:r w:rsidR="00E140E4">
          <w:rPr>
            <w:noProof/>
            <w:webHidden/>
          </w:rPr>
          <w:t>18</w:t>
        </w:r>
        <w:r w:rsidR="00E140E4">
          <w:rPr>
            <w:noProof/>
            <w:webHidden/>
          </w:rPr>
          <w:fldChar w:fldCharType="end"/>
        </w:r>
      </w:hyperlink>
    </w:p>
    <w:p w14:paraId="79DAD100" w14:textId="7B66C489" w:rsidR="00E140E4" w:rsidRDefault="009C13DD">
      <w:pPr>
        <w:pStyle w:val="TOC2"/>
        <w:rPr>
          <w:rFonts w:asciiTheme="minorHAnsi" w:eastAsiaTheme="minorEastAsia" w:hAnsiTheme="minorHAnsi" w:cstheme="minorBidi"/>
          <w:noProof/>
          <w:lang w:eastAsia="en-NZ"/>
        </w:rPr>
      </w:pPr>
      <w:hyperlink w:anchor="_Toc57619010" w:history="1">
        <w:r w:rsidR="00E140E4" w:rsidRPr="002C57CF">
          <w:rPr>
            <w:rStyle w:val="Hyperlink"/>
            <w:noProof/>
          </w:rPr>
          <w:t xml:space="preserve">3.7 </w:t>
        </w:r>
        <w:r w:rsidR="00E140E4">
          <w:rPr>
            <w:rFonts w:asciiTheme="minorHAnsi" w:eastAsiaTheme="minorEastAsia" w:hAnsiTheme="minorHAnsi" w:cstheme="minorBidi"/>
            <w:noProof/>
            <w:lang w:eastAsia="en-NZ"/>
          </w:rPr>
          <w:tab/>
        </w:r>
        <w:r w:rsidR="00E140E4" w:rsidRPr="002C57CF">
          <w:rPr>
            <w:rStyle w:val="Hyperlink"/>
            <w:noProof/>
          </w:rPr>
          <w:t>Health and Safety</w:t>
        </w:r>
        <w:r w:rsidR="00E140E4">
          <w:rPr>
            <w:noProof/>
            <w:webHidden/>
          </w:rPr>
          <w:tab/>
        </w:r>
        <w:r w:rsidR="00E140E4">
          <w:rPr>
            <w:noProof/>
            <w:webHidden/>
          </w:rPr>
          <w:fldChar w:fldCharType="begin"/>
        </w:r>
        <w:r w:rsidR="00E140E4">
          <w:rPr>
            <w:noProof/>
            <w:webHidden/>
          </w:rPr>
          <w:instrText xml:space="preserve"> PAGEREF _Toc57619010 \h </w:instrText>
        </w:r>
        <w:r w:rsidR="00E140E4">
          <w:rPr>
            <w:noProof/>
            <w:webHidden/>
          </w:rPr>
        </w:r>
        <w:r w:rsidR="00E140E4">
          <w:rPr>
            <w:noProof/>
            <w:webHidden/>
          </w:rPr>
          <w:fldChar w:fldCharType="separate"/>
        </w:r>
        <w:r w:rsidR="00E140E4">
          <w:rPr>
            <w:noProof/>
            <w:webHidden/>
          </w:rPr>
          <w:t>18</w:t>
        </w:r>
        <w:r w:rsidR="00E140E4">
          <w:rPr>
            <w:noProof/>
            <w:webHidden/>
          </w:rPr>
          <w:fldChar w:fldCharType="end"/>
        </w:r>
      </w:hyperlink>
    </w:p>
    <w:p w14:paraId="5A90F4D8" w14:textId="6AC5DEBB" w:rsidR="00E140E4" w:rsidRDefault="009C13DD">
      <w:pPr>
        <w:pStyle w:val="TOC1"/>
        <w:rPr>
          <w:rFonts w:asciiTheme="minorHAnsi" w:hAnsiTheme="minorHAnsi"/>
          <w:b w:val="0"/>
          <w:sz w:val="22"/>
        </w:rPr>
      </w:pPr>
      <w:hyperlink w:anchor="_Toc57619011" w:history="1">
        <w:r w:rsidR="00E140E4" w:rsidRPr="002C57CF">
          <w:rPr>
            <w:rStyle w:val="Hyperlink"/>
          </w:rPr>
          <w:t xml:space="preserve">4. </w:t>
        </w:r>
        <w:r w:rsidR="00E140E4">
          <w:rPr>
            <w:rFonts w:asciiTheme="minorHAnsi" w:hAnsiTheme="minorHAnsi"/>
            <w:b w:val="0"/>
            <w:sz w:val="22"/>
          </w:rPr>
          <w:tab/>
        </w:r>
        <w:r w:rsidR="00E140E4" w:rsidRPr="002C57CF">
          <w:rPr>
            <w:rStyle w:val="Hyperlink"/>
          </w:rPr>
          <w:t>BLENNZ Framework of Indicators of Learner Achievement 2021</w:t>
        </w:r>
        <w:r w:rsidR="00E140E4">
          <w:rPr>
            <w:webHidden/>
          </w:rPr>
          <w:tab/>
        </w:r>
        <w:r w:rsidR="00E140E4">
          <w:rPr>
            <w:webHidden/>
          </w:rPr>
          <w:fldChar w:fldCharType="begin"/>
        </w:r>
        <w:r w:rsidR="00E140E4">
          <w:rPr>
            <w:webHidden/>
          </w:rPr>
          <w:instrText xml:space="preserve"> PAGEREF _Toc57619011 \h </w:instrText>
        </w:r>
        <w:r w:rsidR="00E140E4">
          <w:rPr>
            <w:webHidden/>
          </w:rPr>
        </w:r>
        <w:r w:rsidR="00E140E4">
          <w:rPr>
            <w:webHidden/>
          </w:rPr>
          <w:fldChar w:fldCharType="separate"/>
        </w:r>
        <w:r w:rsidR="00E140E4">
          <w:rPr>
            <w:webHidden/>
          </w:rPr>
          <w:t>19</w:t>
        </w:r>
        <w:r w:rsidR="00E140E4">
          <w:rPr>
            <w:webHidden/>
          </w:rPr>
          <w:fldChar w:fldCharType="end"/>
        </w:r>
      </w:hyperlink>
    </w:p>
    <w:p w14:paraId="060DE873" w14:textId="01B9536D" w:rsidR="00E140E4" w:rsidRDefault="009C13DD">
      <w:pPr>
        <w:pStyle w:val="TOC2"/>
        <w:rPr>
          <w:rFonts w:asciiTheme="minorHAnsi" w:eastAsiaTheme="minorEastAsia" w:hAnsiTheme="minorHAnsi" w:cstheme="minorBidi"/>
          <w:noProof/>
          <w:lang w:eastAsia="en-NZ"/>
        </w:rPr>
      </w:pPr>
      <w:hyperlink w:anchor="_Toc57619012" w:history="1">
        <w:r w:rsidR="00E140E4" w:rsidRPr="002C57CF">
          <w:rPr>
            <w:rStyle w:val="Hyperlink"/>
            <w:noProof/>
          </w:rPr>
          <w:t>4.1</w:t>
        </w:r>
        <w:r w:rsidR="00E140E4">
          <w:rPr>
            <w:rFonts w:asciiTheme="minorHAnsi" w:eastAsiaTheme="minorEastAsia" w:hAnsiTheme="minorHAnsi" w:cstheme="minorBidi"/>
            <w:noProof/>
            <w:lang w:eastAsia="en-NZ"/>
          </w:rPr>
          <w:tab/>
        </w:r>
        <w:r w:rsidR="00E140E4" w:rsidRPr="002C57CF">
          <w:rPr>
            <w:rStyle w:val="Hyperlink"/>
            <w:noProof/>
          </w:rPr>
          <w:t>School Services</w:t>
        </w:r>
        <w:r w:rsidR="00E140E4">
          <w:rPr>
            <w:noProof/>
            <w:webHidden/>
          </w:rPr>
          <w:tab/>
        </w:r>
        <w:r w:rsidR="00E140E4">
          <w:rPr>
            <w:noProof/>
            <w:webHidden/>
          </w:rPr>
          <w:fldChar w:fldCharType="begin"/>
        </w:r>
        <w:r w:rsidR="00E140E4">
          <w:rPr>
            <w:noProof/>
            <w:webHidden/>
          </w:rPr>
          <w:instrText xml:space="preserve"> PAGEREF _Toc57619012 \h </w:instrText>
        </w:r>
        <w:r w:rsidR="00E140E4">
          <w:rPr>
            <w:noProof/>
            <w:webHidden/>
          </w:rPr>
        </w:r>
        <w:r w:rsidR="00E140E4">
          <w:rPr>
            <w:noProof/>
            <w:webHidden/>
          </w:rPr>
          <w:fldChar w:fldCharType="separate"/>
        </w:r>
        <w:r w:rsidR="00E140E4">
          <w:rPr>
            <w:noProof/>
            <w:webHidden/>
          </w:rPr>
          <w:t>19</w:t>
        </w:r>
        <w:r w:rsidR="00E140E4">
          <w:rPr>
            <w:noProof/>
            <w:webHidden/>
          </w:rPr>
          <w:fldChar w:fldCharType="end"/>
        </w:r>
      </w:hyperlink>
    </w:p>
    <w:p w14:paraId="5E9B3F6B" w14:textId="74FDB5FE" w:rsidR="00E140E4" w:rsidRDefault="009C13DD">
      <w:pPr>
        <w:pStyle w:val="TOC2"/>
        <w:rPr>
          <w:rFonts w:asciiTheme="minorHAnsi" w:eastAsiaTheme="minorEastAsia" w:hAnsiTheme="minorHAnsi" w:cstheme="minorBidi"/>
          <w:noProof/>
          <w:lang w:eastAsia="en-NZ"/>
        </w:rPr>
      </w:pPr>
      <w:hyperlink w:anchor="_Toc57619013" w:history="1">
        <w:r w:rsidR="00E140E4" w:rsidRPr="002C57CF">
          <w:rPr>
            <w:rStyle w:val="Hyperlink"/>
            <w:noProof/>
          </w:rPr>
          <w:t>4.2</w:t>
        </w:r>
        <w:r w:rsidR="00E140E4">
          <w:rPr>
            <w:rFonts w:asciiTheme="minorHAnsi" w:eastAsiaTheme="minorEastAsia" w:hAnsiTheme="minorHAnsi" w:cstheme="minorBidi"/>
            <w:noProof/>
            <w:lang w:eastAsia="en-NZ"/>
          </w:rPr>
          <w:tab/>
        </w:r>
        <w:r w:rsidR="00E140E4" w:rsidRPr="002C57CF">
          <w:rPr>
            <w:rStyle w:val="Hyperlink"/>
            <w:noProof/>
          </w:rPr>
          <w:t>Regional Services</w:t>
        </w:r>
        <w:r w:rsidR="00E140E4">
          <w:rPr>
            <w:noProof/>
            <w:webHidden/>
          </w:rPr>
          <w:tab/>
        </w:r>
        <w:r w:rsidR="00E140E4">
          <w:rPr>
            <w:noProof/>
            <w:webHidden/>
          </w:rPr>
          <w:fldChar w:fldCharType="begin"/>
        </w:r>
        <w:r w:rsidR="00E140E4">
          <w:rPr>
            <w:noProof/>
            <w:webHidden/>
          </w:rPr>
          <w:instrText xml:space="preserve"> PAGEREF _Toc57619013 \h </w:instrText>
        </w:r>
        <w:r w:rsidR="00E140E4">
          <w:rPr>
            <w:noProof/>
            <w:webHidden/>
          </w:rPr>
        </w:r>
        <w:r w:rsidR="00E140E4">
          <w:rPr>
            <w:noProof/>
            <w:webHidden/>
          </w:rPr>
          <w:fldChar w:fldCharType="separate"/>
        </w:r>
        <w:r w:rsidR="00E140E4">
          <w:rPr>
            <w:noProof/>
            <w:webHidden/>
          </w:rPr>
          <w:t>22</w:t>
        </w:r>
        <w:r w:rsidR="00E140E4">
          <w:rPr>
            <w:noProof/>
            <w:webHidden/>
          </w:rPr>
          <w:fldChar w:fldCharType="end"/>
        </w:r>
      </w:hyperlink>
    </w:p>
    <w:p w14:paraId="04DCDC31" w14:textId="424F7CED" w:rsidR="00E140E4" w:rsidRDefault="009C13DD">
      <w:pPr>
        <w:pStyle w:val="TOC2"/>
        <w:rPr>
          <w:rFonts w:asciiTheme="minorHAnsi" w:eastAsiaTheme="minorEastAsia" w:hAnsiTheme="minorHAnsi" w:cstheme="minorBidi"/>
          <w:noProof/>
          <w:lang w:eastAsia="en-NZ"/>
        </w:rPr>
      </w:pPr>
      <w:hyperlink w:anchor="_Toc57619014" w:history="1">
        <w:r w:rsidR="00E140E4" w:rsidRPr="002C57CF">
          <w:rPr>
            <w:rStyle w:val="Hyperlink"/>
            <w:noProof/>
            <w:lang w:val="en-GB"/>
          </w:rPr>
          <w:t xml:space="preserve">4.3 </w:t>
        </w:r>
        <w:r w:rsidR="00E140E4">
          <w:rPr>
            <w:rFonts w:asciiTheme="minorHAnsi" w:eastAsiaTheme="minorEastAsia" w:hAnsiTheme="minorHAnsi" w:cstheme="minorBidi"/>
            <w:noProof/>
            <w:lang w:eastAsia="en-NZ"/>
          </w:rPr>
          <w:tab/>
        </w:r>
        <w:r w:rsidR="00E140E4" w:rsidRPr="002C57CF">
          <w:rPr>
            <w:rStyle w:val="Hyperlink"/>
            <w:noProof/>
            <w:lang w:val="en-GB"/>
          </w:rPr>
          <w:t>National Services</w:t>
        </w:r>
        <w:r w:rsidR="00E140E4">
          <w:rPr>
            <w:noProof/>
            <w:webHidden/>
          </w:rPr>
          <w:tab/>
        </w:r>
        <w:r w:rsidR="00E140E4">
          <w:rPr>
            <w:noProof/>
            <w:webHidden/>
          </w:rPr>
          <w:fldChar w:fldCharType="begin"/>
        </w:r>
        <w:r w:rsidR="00E140E4">
          <w:rPr>
            <w:noProof/>
            <w:webHidden/>
          </w:rPr>
          <w:instrText xml:space="preserve"> PAGEREF _Toc57619014 \h </w:instrText>
        </w:r>
        <w:r w:rsidR="00E140E4">
          <w:rPr>
            <w:noProof/>
            <w:webHidden/>
          </w:rPr>
        </w:r>
        <w:r w:rsidR="00E140E4">
          <w:rPr>
            <w:noProof/>
            <w:webHidden/>
          </w:rPr>
          <w:fldChar w:fldCharType="separate"/>
        </w:r>
        <w:r w:rsidR="00E140E4">
          <w:rPr>
            <w:noProof/>
            <w:webHidden/>
          </w:rPr>
          <w:t>25</w:t>
        </w:r>
        <w:r w:rsidR="00E140E4">
          <w:rPr>
            <w:noProof/>
            <w:webHidden/>
          </w:rPr>
          <w:fldChar w:fldCharType="end"/>
        </w:r>
      </w:hyperlink>
    </w:p>
    <w:p w14:paraId="27F801FE" w14:textId="30CB5456" w:rsidR="00E140E4" w:rsidRDefault="009C13DD">
      <w:pPr>
        <w:pStyle w:val="TOC2"/>
        <w:rPr>
          <w:rFonts w:asciiTheme="minorHAnsi" w:eastAsiaTheme="minorEastAsia" w:hAnsiTheme="minorHAnsi" w:cstheme="minorBidi"/>
          <w:noProof/>
          <w:lang w:eastAsia="en-NZ"/>
        </w:rPr>
      </w:pPr>
      <w:hyperlink w:anchor="_Toc57619015" w:history="1">
        <w:r w:rsidR="00E140E4" w:rsidRPr="002C57CF">
          <w:rPr>
            <w:rStyle w:val="Hyperlink"/>
            <w:noProof/>
            <w:lang w:val="en-GB"/>
          </w:rPr>
          <w:t xml:space="preserve">4.4 </w:t>
        </w:r>
        <w:r w:rsidR="00E140E4">
          <w:rPr>
            <w:rFonts w:asciiTheme="minorHAnsi" w:eastAsiaTheme="minorEastAsia" w:hAnsiTheme="minorHAnsi" w:cstheme="minorBidi"/>
            <w:noProof/>
            <w:lang w:eastAsia="en-NZ"/>
          </w:rPr>
          <w:tab/>
        </w:r>
        <w:r w:rsidR="00E140E4" w:rsidRPr="002C57CF">
          <w:rPr>
            <w:rStyle w:val="Hyperlink"/>
            <w:noProof/>
            <w:lang w:val="en-GB"/>
          </w:rPr>
          <w:t>General</w:t>
        </w:r>
        <w:r w:rsidR="00E140E4">
          <w:rPr>
            <w:noProof/>
            <w:webHidden/>
          </w:rPr>
          <w:tab/>
        </w:r>
        <w:r w:rsidR="00E140E4">
          <w:rPr>
            <w:noProof/>
            <w:webHidden/>
          </w:rPr>
          <w:fldChar w:fldCharType="begin"/>
        </w:r>
        <w:r w:rsidR="00E140E4">
          <w:rPr>
            <w:noProof/>
            <w:webHidden/>
          </w:rPr>
          <w:instrText xml:space="preserve"> PAGEREF _Toc57619015 \h </w:instrText>
        </w:r>
        <w:r w:rsidR="00E140E4">
          <w:rPr>
            <w:noProof/>
            <w:webHidden/>
          </w:rPr>
        </w:r>
        <w:r w:rsidR="00E140E4">
          <w:rPr>
            <w:noProof/>
            <w:webHidden/>
          </w:rPr>
          <w:fldChar w:fldCharType="separate"/>
        </w:r>
        <w:r w:rsidR="00E140E4">
          <w:rPr>
            <w:noProof/>
            <w:webHidden/>
          </w:rPr>
          <w:t>28</w:t>
        </w:r>
        <w:r w:rsidR="00E140E4">
          <w:rPr>
            <w:noProof/>
            <w:webHidden/>
          </w:rPr>
          <w:fldChar w:fldCharType="end"/>
        </w:r>
      </w:hyperlink>
    </w:p>
    <w:p w14:paraId="70713DF8" w14:textId="5176450F" w:rsidR="00E140E4" w:rsidRDefault="009C13DD">
      <w:pPr>
        <w:pStyle w:val="TOC1"/>
        <w:rPr>
          <w:rFonts w:asciiTheme="minorHAnsi" w:hAnsiTheme="minorHAnsi"/>
          <w:b w:val="0"/>
          <w:sz w:val="22"/>
        </w:rPr>
      </w:pPr>
      <w:hyperlink w:anchor="_Toc57619016" w:history="1">
        <w:r w:rsidR="00E140E4" w:rsidRPr="002C57CF">
          <w:rPr>
            <w:rStyle w:val="Hyperlink"/>
          </w:rPr>
          <w:t>5.</w:t>
        </w:r>
        <w:r w:rsidR="00E140E4">
          <w:rPr>
            <w:rFonts w:asciiTheme="minorHAnsi" w:hAnsiTheme="minorHAnsi"/>
            <w:b w:val="0"/>
            <w:sz w:val="22"/>
          </w:rPr>
          <w:tab/>
        </w:r>
        <w:r w:rsidR="00E140E4" w:rsidRPr="002C57CF">
          <w:rPr>
            <w:rStyle w:val="Hyperlink"/>
          </w:rPr>
          <w:t>Procedural Information</w:t>
        </w:r>
        <w:r w:rsidR="00E140E4">
          <w:rPr>
            <w:webHidden/>
          </w:rPr>
          <w:tab/>
        </w:r>
        <w:r w:rsidR="00E140E4">
          <w:rPr>
            <w:webHidden/>
          </w:rPr>
          <w:fldChar w:fldCharType="begin"/>
        </w:r>
        <w:r w:rsidR="00E140E4">
          <w:rPr>
            <w:webHidden/>
          </w:rPr>
          <w:instrText xml:space="preserve"> PAGEREF _Toc57619016 \h </w:instrText>
        </w:r>
        <w:r w:rsidR="00E140E4">
          <w:rPr>
            <w:webHidden/>
          </w:rPr>
        </w:r>
        <w:r w:rsidR="00E140E4">
          <w:rPr>
            <w:webHidden/>
          </w:rPr>
          <w:fldChar w:fldCharType="separate"/>
        </w:r>
        <w:r w:rsidR="00E140E4">
          <w:rPr>
            <w:webHidden/>
          </w:rPr>
          <w:t>29</w:t>
        </w:r>
        <w:r w:rsidR="00E140E4">
          <w:rPr>
            <w:webHidden/>
          </w:rPr>
          <w:fldChar w:fldCharType="end"/>
        </w:r>
      </w:hyperlink>
    </w:p>
    <w:p w14:paraId="436344FC" w14:textId="4C67FE29" w:rsidR="00E140E4" w:rsidRDefault="009C13DD">
      <w:pPr>
        <w:pStyle w:val="TOC1"/>
        <w:rPr>
          <w:rFonts w:asciiTheme="minorHAnsi" w:hAnsiTheme="minorHAnsi"/>
          <w:b w:val="0"/>
          <w:sz w:val="22"/>
        </w:rPr>
      </w:pPr>
      <w:hyperlink w:anchor="_Toc57619017" w:history="1">
        <w:r w:rsidR="00E140E4" w:rsidRPr="002C57CF">
          <w:rPr>
            <w:rStyle w:val="Hyperlink"/>
          </w:rPr>
          <w:t>6.</w:t>
        </w:r>
        <w:r w:rsidR="00E140E4">
          <w:rPr>
            <w:rFonts w:asciiTheme="minorHAnsi" w:hAnsiTheme="minorHAnsi"/>
            <w:b w:val="0"/>
            <w:sz w:val="22"/>
          </w:rPr>
          <w:tab/>
        </w:r>
        <w:r w:rsidR="00E140E4" w:rsidRPr="002C57CF">
          <w:rPr>
            <w:rStyle w:val="Hyperlink"/>
          </w:rPr>
          <w:t>Charter Ratification</w:t>
        </w:r>
        <w:r w:rsidR="00E140E4">
          <w:rPr>
            <w:webHidden/>
          </w:rPr>
          <w:tab/>
        </w:r>
        <w:r w:rsidR="00E140E4">
          <w:rPr>
            <w:webHidden/>
          </w:rPr>
          <w:fldChar w:fldCharType="begin"/>
        </w:r>
        <w:r w:rsidR="00E140E4">
          <w:rPr>
            <w:webHidden/>
          </w:rPr>
          <w:instrText xml:space="preserve"> PAGEREF _Toc57619017 \h </w:instrText>
        </w:r>
        <w:r w:rsidR="00E140E4">
          <w:rPr>
            <w:webHidden/>
          </w:rPr>
        </w:r>
        <w:r w:rsidR="00E140E4">
          <w:rPr>
            <w:webHidden/>
          </w:rPr>
          <w:fldChar w:fldCharType="separate"/>
        </w:r>
        <w:r w:rsidR="00E140E4">
          <w:rPr>
            <w:webHidden/>
          </w:rPr>
          <w:t>29</w:t>
        </w:r>
        <w:r w:rsidR="00E140E4">
          <w:rPr>
            <w:webHidden/>
          </w:rPr>
          <w:fldChar w:fldCharType="end"/>
        </w:r>
      </w:hyperlink>
    </w:p>
    <w:p w14:paraId="6A18C430" w14:textId="15C95DF0" w:rsidR="00D328C7" w:rsidRPr="00FF5356" w:rsidRDefault="00DD72A8" w:rsidP="004D4CB5">
      <w:pPr>
        <w:pStyle w:val="TOC1"/>
        <w:sectPr w:rsidR="00D328C7" w:rsidRPr="00FF5356" w:rsidSect="0056519D">
          <w:footerReference w:type="default" r:id="rId14"/>
          <w:pgSz w:w="12240" w:h="15840" w:code="1"/>
          <w:pgMar w:top="340" w:right="1134" w:bottom="340" w:left="1134" w:header="709" w:footer="709" w:gutter="0"/>
          <w:cols w:space="708"/>
          <w:titlePg/>
          <w:docGrid w:linePitch="360"/>
        </w:sectPr>
      </w:pPr>
      <w:r>
        <w:fldChar w:fldCharType="end"/>
      </w:r>
    </w:p>
    <w:p w14:paraId="76BA8818" w14:textId="6BD2D40A" w:rsidR="005E0FFF" w:rsidRPr="00F5316B" w:rsidRDefault="00254133" w:rsidP="00E768A7">
      <w:pPr>
        <w:pStyle w:val="Heading1"/>
        <w:numPr>
          <w:ilvl w:val="0"/>
          <w:numId w:val="45"/>
        </w:numPr>
      </w:pPr>
      <w:bookmarkStart w:id="12" w:name="_Toc506273921"/>
      <w:bookmarkStart w:id="13" w:name="_Toc25675431"/>
      <w:bookmarkStart w:id="14" w:name="_Toc25675703"/>
      <w:bookmarkStart w:id="15" w:name="_Toc25675839"/>
      <w:bookmarkStart w:id="16" w:name="_Toc25676040"/>
      <w:bookmarkStart w:id="17" w:name="_Toc57618992"/>
      <w:r w:rsidRPr="00F5316B">
        <w:lastRenderedPageBreak/>
        <w:t>Strategic Overview</w:t>
      </w:r>
      <w:bookmarkEnd w:id="12"/>
      <w:bookmarkEnd w:id="13"/>
      <w:bookmarkEnd w:id="14"/>
      <w:bookmarkEnd w:id="15"/>
      <w:bookmarkEnd w:id="16"/>
      <w:bookmarkEnd w:id="17"/>
    </w:p>
    <w:tbl>
      <w:tblPr>
        <w:tblStyle w:val="TableGrid"/>
        <w:tblW w:w="15205" w:type="dxa"/>
        <w:tblLook w:val="04A0" w:firstRow="1" w:lastRow="0" w:firstColumn="1" w:lastColumn="0" w:noHBand="0" w:noVBand="1"/>
        <w:tblDescription w:val="Vision"/>
      </w:tblPr>
      <w:tblGrid>
        <w:gridCol w:w="15205"/>
      </w:tblGrid>
      <w:tr w:rsidR="00F5316B" w:rsidRPr="00F5316B" w14:paraId="08E75699" w14:textId="77777777" w:rsidTr="005D3EF0">
        <w:trPr>
          <w:trHeight w:val="697"/>
          <w:tblHeader/>
        </w:trPr>
        <w:tc>
          <w:tcPr>
            <w:tcW w:w="15205" w:type="dxa"/>
            <w:tcBorders>
              <w:top w:val="single" w:sz="4" w:space="0" w:color="B6DDE8" w:themeColor="accent5" w:themeTint="66"/>
              <w:left w:val="single" w:sz="4" w:space="0" w:color="B6DDE8" w:themeColor="accent5" w:themeTint="66"/>
              <w:bottom w:val="nil"/>
              <w:right w:val="single" w:sz="4" w:space="0" w:color="B6DDE8" w:themeColor="accent5" w:themeTint="66"/>
            </w:tcBorders>
            <w:shd w:val="clear" w:color="auto" w:fill="B6DDE8" w:themeFill="accent5" w:themeFillTint="66"/>
          </w:tcPr>
          <w:p w14:paraId="71774D8F" w14:textId="2CD220C7" w:rsidR="008B5DFD" w:rsidRPr="00E959A9" w:rsidRDefault="008B5DFD" w:rsidP="007D7B6A">
            <w:pPr>
              <w:ind w:left="161"/>
              <w:rPr>
                <w:noProof/>
              </w:rPr>
            </w:pPr>
            <w:r w:rsidRPr="00662429">
              <w:rPr>
                <w:b/>
                <w:sz w:val="32"/>
              </w:rPr>
              <w:t>Vision</w:t>
            </w:r>
            <w:r w:rsidR="00E959A9">
              <w:rPr>
                <w:noProof/>
              </w:rPr>
              <w:t xml:space="preserve"> </w:t>
            </w:r>
            <w:r w:rsidR="00E959A9" w:rsidRPr="00B01F30">
              <w:rPr>
                <w:b/>
              </w:rPr>
              <w:t xml:space="preserve">- Every BLENNZ </w:t>
            </w:r>
            <w:r w:rsidR="00404661">
              <w:rPr>
                <w:b/>
              </w:rPr>
              <w:t>ākonga</w:t>
            </w:r>
            <w:r w:rsidR="00E959A9" w:rsidRPr="00B01F30">
              <w:rPr>
                <w:b/>
              </w:rPr>
              <w:t xml:space="preserve"> is well prepared to achieve in life</w:t>
            </w:r>
          </w:p>
        </w:tc>
      </w:tr>
      <w:tr w:rsidR="00F5316B" w:rsidRPr="00F5316B" w14:paraId="7037B7CC" w14:textId="77777777" w:rsidTr="005D3EF0">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none" w:sz="0" w:space="0" w:color="auto"/>
            <w:insideV w:val="none" w:sz="0" w:space="0" w:color="auto"/>
          </w:tblBorders>
        </w:tblPrEx>
        <w:trPr>
          <w:tblHeader/>
        </w:trPr>
        <w:tc>
          <w:tcPr>
            <w:tcW w:w="15205" w:type="dxa"/>
            <w:shd w:val="clear" w:color="auto" w:fill="B6DDE8" w:themeFill="accent5" w:themeFillTint="66"/>
          </w:tcPr>
          <w:p w14:paraId="6B928CFD" w14:textId="714F913D" w:rsidR="008B5DFD" w:rsidRPr="00F5316B" w:rsidRDefault="00E959A9" w:rsidP="007D7B6A">
            <w:pPr>
              <w:ind w:left="161"/>
              <w:rPr>
                <w:rFonts w:cs="Arial"/>
                <w:b/>
              </w:rPr>
            </w:pPr>
            <w:r w:rsidRPr="00662429">
              <w:rPr>
                <w:b/>
                <w:sz w:val="32"/>
              </w:rPr>
              <w:t>Mission</w:t>
            </w:r>
            <w:r>
              <w:rPr>
                <w:rFonts w:cs="Arial"/>
                <w:b/>
              </w:rPr>
              <w:t xml:space="preserve"> - </w:t>
            </w:r>
            <w:r w:rsidR="008B5DFD" w:rsidRPr="00F5316B">
              <w:rPr>
                <w:rFonts w:cs="Arial"/>
                <w:b/>
              </w:rPr>
              <w:t xml:space="preserve">To enable </w:t>
            </w:r>
            <w:r w:rsidR="00404661">
              <w:rPr>
                <w:rFonts w:cs="Arial"/>
                <w:b/>
              </w:rPr>
              <w:t xml:space="preserve">ākonga </w:t>
            </w:r>
            <w:r w:rsidR="008B5DFD" w:rsidRPr="00F5316B">
              <w:rPr>
                <w:rFonts w:cs="Arial"/>
                <w:b/>
              </w:rPr>
              <w:t>who are blind, deafblind or have low vision to reach their full potential, BLENNZ provides quality education and specialist teaching services in partnership with whānau, educators and the wider community</w:t>
            </w:r>
          </w:p>
        </w:tc>
      </w:tr>
    </w:tbl>
    <w:p w14:paraId="095EFE47" w14:textId="1E0B2D5B" w:rsidR="005E0FFF" w:rsidRPr="00F5316B" w:rsidRDefault="005E0FFF" w:rsidP="009A04B1">
      <w:pPr>
        <w:rPr>
          <w:rFonts w:cs="Arial"/>
          <w:sz w:val="28"/>
          <w:szCs w:val="28"/>
        </w:rPr>
      </w:pPr>
    </w:p>
    <w:tbl>
      <w:tblPr>
        <w:tblStyle w:val="TableGrid"/>
        <w:tblW w:w="15210" w:type="dxa"/>
        <w:tblInd w:w="-10" w:type="dxa"/>
        <w:tblLook w:val="04A0" w:firstRow="1" w:lastRow="0" w:firstColumn="1" w:lastColumn="0" w:noHBand="0" w:noVBand="1"/>
        <w:tblDescription w:val="Qualities"/>
      </w:tblPr>
      <w:tblGrid>
        <w:gridCol w:w="5045"/>
        <w:gridCol w:w="10165"/>
      </w:tblGrid>
      <w:tr w:rsidR="00444B15" w:rsidRPr="00F5316B" w14:paraId="2B6F0045" w14:textId="77777777" w:rsidTr="005D3EF0">
        <w:trPr>
          <w:trHeight w:val="620"/>
          <w:tblHeader/>
        </w:trPr>
        <w:tc>
          <w:tcPr>
            <w:tcW w:w="504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14:paraId="0F178820" w14:textId="22A5931C" w:rsidR="00444B15" w:rsidRPr="00662429" w:rsidRDefault="00444B15" w:rsidP="007D7B6A">
            <w:pPr>
              <w:ind w:left="341"/>
              <w:rPr>
                <w:b/>
              </w:rPr>
            </w:pPr>
            <w:r w:rsidRPr="00662429">
              <w:rPr>
                <w:b/>
                <w:sz w:val="32"/>
              </w:rPr>
              <w:t>Beliefs</w:t>
            </w:r>
          </w:p>
        </w:tc>
        <w:tc>
          <w:tcPr>
            <w:tcW w:w="1016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14:paraId="3955CB8F" w14:textId="01BCCDA1" w:rsidR="00444B15" w:rsidRPr="00662429" w:rsidRDefault="00444B15" w:rsidP="00662429">
            <w:pPr>
              <w:rPr>
                <w:b/>
              </w:rPr>
            </w:pPr>
            <w:r w:rsidRPr="00662429">
              <w:rPr>
                <w:b/>
                <w:sz w:val="32"/>
              </w:rPr>
              <w:t>Values</w:t>
            </w:r>
          </w:p>
        </w:tc>
      </w:tr>
      <w:tr w:rsidR="00444B15" w:rsidRPr="00F5316B" w14:paraId="27333241" w14:textId="77777777" w:rsidTr="005D3EF0">
        <w:trPr>
          <w:tblHeader/>
        </w:trPr>
        <w:tc>
          <w:tcPr>
            <w:tcW w:w="5045" w:type="dxa"/>
            <w:tcBorders>
              <w:top w:val="single" w:sz="4" w:space="0" w:color="B6DDE8" w:themeColor="accent5" w:themeTint="66"/>
              <w:left w:val="nil"/>
              <w:bottom w:val="nil"/>
              <w:right w:val="nil"/>
            </w:tcBorders>
          </w:tcPr>
          <w:p w14:paraId="5B21FF51" w14:textId="0F8C9F16" w:rsidR="00444B15" w:rsidRPr="00F5316B" w:rsidRDefault="00444B15" w:rsidP="00381925">
            <w:pPr>
              <w:pStyle w:val="ListParagraph"/>
              <w:numPr>
                <w:ilvl w:val="0"/>
                <w:numId w:val="7"/>
              </w:numPr>
              <w:spacing w:after="0" w:line="240" w:lineRule="auto"/>
              <w:ind w:left="341" w:hanging="357"/>
              <w:rPr>
                <w:rFonts w:cs="Arial"/>
                <w:sz w:val="24"/>
                <w:szCs w:val="24"/>
              </w:rPr>
            </w:pPr>
            <w:r w:rsidRPr="00F5316B">
              <w:rPr>
                <w:rFonts w:ascii="Arial" w:hAnsi="Arial" w:cs="Arial"/>
                <w:sz w:val="24"/>
                <w:szCs w:val="24"/>
              </w:rPr>
              <w:t>Parents and whānau are the prime educators in their child’s learning</w:t>
            </w:r>
          </w:p>
          <w:p w14:paraId="76E6DBED" w14:textId="0093D00C" w:rsidR="00444B15" w:rsidRPr="00F5316B" w:rsidRDefault="00444B15" w:rsidP="00381925">
            <w:pPr>
              <w:pStyle w:val="ListParagraph"/>
              <w:numPr>
                <w:ilvl w:val="0"/>
                <w:numId w:val="7"/>
              </w:numPr>
              <w:spacing w:after="0" w:line="240" w:lineRule="auto"/>
              <w:ind w:left="341" w:hanging="357"/>
              <w:rPr>
                <w:rFonts w:cs="Arial"/>
                <w:sz w:val="24"/>
                <w:szCs w:val="24"/>
              </w:rPr>
            </w:pPr>
            <w:r w:rsidRPr="00F5316B">
              <w:rPr>
                <w:rFonts w:ascii="Arial" w:hAnsi="Arial" w:cs="Arial"/>
                <w:sz w:val="24"/>
                <w:szCs w:val="24"/>
              </w:rPr>
              <w:t xml:space="preserve">Education is focused on the </w:t>
            </w:r>
            <w:r w:rsidR="00404661">
              <w:rPr>
                <w:rFonts w:ascii="Arial" w:hAnsi="Arial" w:cs="Arial"/>
                <w:sz w:val="24"/>
                <w:szCs w:val="24"/>
              </w:rPr>
              <w:t>ākonga</w:t>
            </w:r>
            <w:r w:rsidRPr="00F5316B">
              <w:rPr>
                <w:rFonts w:ascii="Arial" w:hAnsi="Arial" w:cs="Arial"/>
                <w:sz w:val="24"/>
                <w:szCs w:val="24"/>
              </w:rPr>
              <w:t xml:space="preserve"> within the context of whānau, community and culture</w:t>
            </w:r>
          </w:p>
          <w:p w14:paraId="0DE0E2D2" w14:textId="77777777" w:rsidR="00444B15" w:rsidRPr="00F5316B" w:rsidRDefault="00444B15" w:rsidP="00381925">
            <w:pPr>
              <w:pStyle w:val="ListParagraph"/>
              <w:numPr>
                <w:ilvl w:val="0"/>
                <w:numId w:val="7"/>
              </w:numPr>
              <w:spacing w:after="0" w:line="240" w:lineRule="auto"/>
              <w:ind w:left="341" w:hanging="357"/>
              <w:rPr>
                <w:rFonts w:ascii="Arial" w:hAnsi="Arial" w:cs="Arial"/>
                <w:sz w:val="24"/>
                <w:szCs w:val="24"/>
              </w:rPr>
            </w:pPr>
            <w:r w:rsidRPr="00F5316B">
              <w:rPr>
                <w:rFonts w:ascii="Arial" w:hAnsi="Arial" w:cs="Arial"/>
                <w:sz w:val="24"/>
                <w:szCs w:val="24"/>
              </w:rPr>
              <w:t>Learning occurs through active engagement in meaningful environments</w:t>
            </w:r>
          </w:p>
          <w:p w14:paraId="3CC99DB8" w14:textId="6720C2F2" w:rsidR="00444B15" w:rsidRPr="00F5316B" w:rsidRDefault="00444B15" w:rsidP="00381925">
            <w:pPr>
              <w:pStyle w:val="ListParagraph"/>
              <w:numPr>
                <w:ilvl w:val="0"/>
                <w:numId w:val="7"/>
              </w:numPr>
              <w:spacing w:after="0" w:line="240" w:lineRule="auto"/>
              <w:ind w:left="341" w:hanging="357"/>
              <w:rPr>
                <w:rFonts w:ascii="Arial" w:hAnsi="Arial" w:cs="Arial"/>
                <w:sz w:val="24"/>
                <w:szCs w:val="24"/>
              </w:rPr>
            </w:pPr>
            <w:r w:rsidRPr="00F5316B">
              <w:rPr>
                <w:rFonts w:ascii="Arial" w:hAnsi="Arial" w:cs="Arial"/>
                <w:sz w:val="24"/>
                <w:szCs w:val="24"/>
              </w:rPr>
              <w:t>Ākonga have unique needs requiring specialist learning and teaching approaches</w:t>
            </w:r>
          </w:p>
          <w:p w14:paraId="4EB43AFE" w14:textId="1CAFF079" w:rsidR="00444B15" w:rsidRPr="00F5316B" w:rsidRDefault="00444B15" w:rsidP="00381925">
            <w:pPr>
              <w:pStyle w:val="ListParagraph"/>
              <w:numPr>
                <w:ilvl w:val="0"/>
                <w:numId w:val="7"/>
              </w:numPr>
              <w:spacing w:after="0" w:line="240" w:lineRule="auto"/>
              <w:ind w:left="341" w:hanging="357"/>
              <w:rPr>
                <w:rFonts w:ascii="Arial" w:hAnsi="Arial" w:cs="Arial"/>
                <w:sz w:val="24"/>
                <w:szCs w:val="24"/>
              </w:rPr>
            </w:pPr>
            <w:r w:rsidRPr="00F5316B">
              <w:rPr>
                <w:rFonts w:ascii="Arial" w:hAnsi="Arial" w:cs="Arial"/>
                <w:sz w:val="24"/>
                <w:szCs w:val="24"/>
              </w:rPr>
              <w:t>Ākonga have the right to equitable access to education</w:t>
            </w:r>
          </w:p>
          <w:p w14:paraId="73D76C83" w14:textId="60F3DEBC" w:rsidR="00444B15" w:rsidRPr="00F5316B" w:rsidRDefault="00444B15" w:rsidP="00381925">
            <w:pPr>
              <w:pStyle w:val="ListParagraph"/>
              <w:numPr>
                <w:ilvl w:val="0"/>
                <w:numId w:val="7"/>
              </w:numPr>
              <w:spacing w:after="0" w:line="240" w:lineRule="auto"/>
              <w:ind w:left="341" w:hanging="357"/>
              <w:rPr>
                <w:rFonts w:ascii="Arial" w:hAnsi="Arial" w:cs="Arial"/>
                <w:sz w:val="24"/>
                <w:szCs w:val="24"/>
              </w:rPr>
            </w:pPr>
            <w:r w:rsidRPr="00F5316B">
              <w:rPr>
                <w:rFonts w:ascii="Arial" w:hAnsi="Arial" w:cs="Arial"/>
                <w:sz w:val="24"/>
                <w:szCs w:val="24"/>
              </w:rPr>
              <w:t>Ākonga have a right to belong and to realise their potential as participating and contributing members of society</w:t>
            </w:r>
          </w:p>
          <w:p w14:paraId="6D1C9DDE" w14:textId="2A6AC07F" w:rsidR="00444B15" w:rsidRPr="00F5316B" w:rsidRDefault="00444B15" w:rsidP="00381925">
            <w:pPr>
              <w:pStyle w:val="ListParagraph"/>
              <w:numPr>
                <w:ilvl w:val="0"/>
                <w:numId w:val="7"/>
              </w:numPr>
              <w:spacing w:after="0" w:line="240" w:lineRule="auto"/>
              <w:ind w:left="341" w:hanging="357"/>
              <w:rPr>
                <w:rFonts w:ascii="Arial" w:hAnsi="Arial" w:cs="Arial"/>
                <w:sz w:val="24"/>
                <w:szCs w:val="24"/>
              </w:rPr>
            </w:pPr>
            <w:r w:rsidRPr="00F5316B">
              <w:rPr>
                <w:rFonts w:ascii="Arial" w:hAnsi="Arial" w:cs="Arial"/>
                <w:sz w:val="24"/>
                <w:szCs w:val="24"/>
              </w:rPr>
              <w:t>Team collaboration promotes positive outcomes for ākonga</w:t>
            </w:r>
          </w:p>
        </w:tc>
        <w:tc>
          <w:tcPr>
            <w:tcW w:w="10165" w:type="dxa"/>
            <w:tcBorders>
              <w:top w:val="single" w:sz="4" w:space="0" w:color="B6DDE8" w:themeColor="accent5" w:themeTint="66"/>
              <w:left w:val="nil"/>
              <w:bottom w:val="nil"/>
              <w:right w:val="nil"/>
            </w:tcBorders>
          </w:tcPr>
          <w:p w14:paraId="55709594" w14:textId="111C9028" w:rsidR="00444B15" w:rsidRPr="005F2DC4" w:rsidRDefault="00444B15" w:rsidP="00444B15">
            <w:pPr>
              <w:pStyle w:val="ListParagraph"/>
              <w:spacing w:after="0" w:line="240" w:lineRule="auto"/>
              <w:ind w:left="56"/>
              <w:rPr>
                <w:rFonts w:ascii="Arial" w:hAnsi="Arial" w:cs="Arial"/>
                <w:sz w:val="24"/>
                <w:szCs w:val="24"/>
              </w:rPr>
            </w:pPr>
            <w:r w:rsidRPr="005F2DC4">
              <w:rPr>
                <w:rFonts w:ascii="Arial" w:hAnsi="Arial" w:cs="Arial"/>
                <w:sz w:val="24"/>
                <w:szCs w:val="24"/>
              </w:rPr>
              <w:t xml:space="preserve">BLENNZ whānau includes ākonga, their whānau, educators and the wider community. </w:t>
            </w:r>
          </w:p>
          <w:p w14:paraId="7E84AF95" w14:textId="77777777" w:rsidR="00444B15" w:rsidRPr="005F2DC4" w:rsidRDefault="00444B15" w:rsidP="00444B15">
            <w:pPr>
              <w:pStyle w:val="ListParagraph"/>
              <w:spacing w:after="0" w:line="240" w:lineRule="auto"/>
              <w:ind w:left="56"/>
              <w:rPr>
                <w:rFonts w:ascii="Arial" w:hAnsi="Arial" w:cs="Arial"/>
                <w:sz w:val="24"/>
                <w:szCs w:val="24"/>
              </w:rPr>
            </w:pPr>
          </w:p>
          <w:p w14:paraId="75BAFBA2" w14:textId="77777777" w:rsidR="00444B15" w:rsidRPr="005F2DC4" w:rsidRDefault="00444B15" w:rsidP="00444B15">
            <w:pPr>
              <w:pStyle w:val="ListParagraph"/>
              <w:spacing w:after="0" w:line="240" w:lineRule="auto"/>
              <w:ind w:left="56"/>
              <w:rPr>
                <w:rFonts w:ascii="Arial" w:hAnsi="Arial" w:cs="Arial"/>
                <w:sz w:val="24"/>
                <w:szCs w:val="24"/>
              </w:rPr>
            </w:pPr>
            <w:r w:rsidRPr="005F2DC4">
              <w:rPr>
                <w:rFonts w:ascii="Arial" w:hAnsi="Arial" w:cs="Arial"/>
                <w:b/>
                <w:sz w:val="24"/>
                <w:szCs w:val="24"/>
              </w:rPr>
              <w:t>Whanaungatanga</w:t>
            </w:r>
          </w:p>
          <w:p w14:paraId="1E21A2E3" w14:textId="38FE6356" w:rsidR="00444B15" w:rsidRPr="005F2DC4" w:rsidRDefault="00444B15" w:rsidP="009A04B1">
            <w:pPr>
              <w:pStyle w:val="ListParagraph"/>
              <w:spacing w:after="120" w:line="240" w:lineRule="auto"/>
              <w:ind w:left="58"/>
              <w:rPr>
                <w:rFonts w:ascii="Arial" w:hAnsi="Arial" w:cs="Arial"/>
                <w:sz w:val="24"/>
                <w:szCs w:val="24"/>
              </w:rPr>
            </w:pPr>
            <w:r w:rsidRPr="005F2DC4">
              <w:rPr>
                <w:rFonts w:ascii="Arial" w:hAnsi="Arial" w:cs="Arial"/>
                <w:sz w:val="24"/>
                <w:szCs w:val="24"/>
              </w:rPr>
              <w:t>At BLENNZ</w:t>
            </w:r>
            <w:r w:rsidR="00D155A4">
              <w:rPr>
                <w:rFonts w:ascii="Arial" w:hAnsi="Arial" w:cs="Arial"/>
                <w:sz w:val="24"/>
                <w:szCs w:val="24"/>
              </w:rPr>
              <w:t>,</w:t>
            </w:r>
            <w:r w:rsidRPr="005F2DC4">
              <w:rPr>
                <w:rFonts w:ascii="Arial" w:hAnsi="Arial" w:cs="Arial"/>
                <w:sz w:val="24"/>
                <w:szCs w:val="24"/>
              </w:rPr>
              <w:t xml:space="preserve"> we demonstrate whanaungatanga through valuing people by building relationships with whānau, prioritising time to get to know them and establish connections.</w:t>
            </w:r>
          </w:p>
          <w:p w14:paraId="32405359" w14:textId="77777777" w:rsidR="00444B15" w:rsidRPr="005F2DC4" w:rsidRDefault="00444B15" w:rsidP="00444B15">
            <w:pPr>
              <w:pStyle w:val="ListParagraph"/>
              <w:spacing w:after="0" w:line="240" w:lineRule="auto"/>
              <w:ind w:left="56"/>
              <w:rPr>
                <w:rFonts w:ascii="Arial" w:hAnsi="Arial" w:cs="Arial"/>
                <w:sz w:val="24"/>
                <w:szCs w:val="24"/>
              </w:rPr>
            </w:pPr>
            <w:r w:rsidRPr="005F2DC4">
              <w:rPr>
                <w:rFonts w:ascii="Arial" w:hAnsi="Arial" w:cs="Arial"/>
                <w:b/>
                <w:sz w:val="24"/>
                <w:szCs w:val="24"/>
              </w:rPr>
              <w:t>Manaakitanga</w:t>
            </w:r>
          </w:p>
          <w:p w14:paraId="5DFFFDDD" w14:textId="594E337B" w:rsidR="00444B15" w:rsidRPr="005F2DC4" w:rsidRDefault="00444B15" w:rsidP="00444B15">
            <w:pPr>
              <w:pStyle w:val="ListParagraph"/>
              <w:spacing w:after="0" w:line="240" w:lineRule="auto"/>
              <w:ind w:left="56"/>
              <w:rPr>
                <w:rFonts w:ascii="Arial" w:hAnsi="Arial" w:cs="Arial"/>
                <w:sz w:val="24"/>
                <w:szCs w:val="24"/>
              </w:rPr>
            </w:pPr>
            <w:r w:rsidRPr="005F2DC4">
              <w:rPr>
                <w:rFonts w:ascii="Arial" w:hAnsi="Arial" w:cs="Arial"/>
                <w:sz w:val="24"/>
                <w:szCs w:val="24"/>
              </w:rPr>
              <w:t>At BLENNZ</w:t>
            </w:r>
            <w:r w:rsidR="00D155A4">
              <w:rPr>
                <w:rFonts w:ascii="Arial" w:hAnsi="Arial" w:cs="Arial"/>
                <w:sz w:val="24"/>
                <w:szCs w:val="24"/>
              </w:rPr>
              <w:t>,</w:t>
            </w:r>
            <w:r w:rsidRPr="005F2DC4">
              <w:rPr>
                <w:rFonts w:ascii="Arial" w:hAnsi="Arial" w:cs="Arial"/>
                <w:sz w:val="24"/>
                <w:szCs w:val="24"/>
              </w:rPr>
              <w:t xml:space="preserve"> we elevate the </w:t>
            </w:r>
            <w:r w:rsidR="005D3E14">
              <w:rPr>
                <w:rFonts w:ascii="Arial" w:hAnsi="Arial" w:cs="Arial"/>
                <w:sz w:val="24"/>
                <w:szCs w:val="24"/>
              </w:rPr>
              <w:t>mana</w:t>
            </w:r>
            <w:r w:rsidRPr="005F2DC4">
              <w:rPr>
                <w:rFonts w:ascii="Arial" w:hAnsi="Arial" w:cs="Arial"/>
                <w:sz w:val="24"/>
                <w:szCs w:val="24"/>
              </w:rPr>
              <w:t xml:space="preserve"> by showing respect for their emotional, spiritual, cultural, physical and mental wellbeing in the way we welcome, nurture and nourish them.</w:t>
            </w:r>
          </w:p>
          <w:p w14:paraId="614D2B7E" w14:textId="77777777" w:rsidR="00444B15" w:rsidRPr="005F2DC4" w:rsidRDefault="00444B15" w:rsidP="000B26D5">
            <w:pPr>
              <w:pStyle w:val="ListParagraph"/>
              <w:spacing w:before="120" w:after="0" w:line="240" w:lineRule="auto"/>
              <w:ind w:left="58"/>
              <w:rPr>
                <w:rFonts w:ascii="Arial" w:hAnsi="Arial" w:cs="Arial"/>
                <w:sz w:val="24"/>
                <w:szCs w:val="24"/>
              </w:rPr>
            </w:pPr>
            <w:r w:rsidRPr="005F2DC4">
              <w:rPr>
                <w:rFonts w:ascii="Arial" w:hAnsi="Arial" w:cs="Arial"/>
                <w:b/>
                <w:sz w:val="24"/>
                <w:szCs w:val="24"/>
              </w:rPr>
              <w:t>Awhinatanga</w:t>
            </w:r>
          </w:p>
          <w:p w14:paraId="4BFF9ED3" w14:textId="1747A023" w:rsidR="00444B15" w:rsidRPr="005F2DC4" w:rsidRDefault="00444B15" w:rsidP="00444B15">
            <w:pPr>
              <w:pStyle w:val="ListParagraph"/>
              <w:spacing w:after="0" w:line="240" w:lineRule="auto"/>
              <w:ind w:left="56"/>
              <w:rPr>
                <w:rFonts w:ascii="Arial" w:hAnsi="Arial" w:cs="Arial"/>
                <w:sz w:val="24"/>
                <w:szCs w:val="24"/>
              </w:rPr>
            </w:pPr>
            <w:r w:rsidRPr="005F2DC4">
              <w:rPr>
                <w:rFonts w:ascii="Arial" w:hAnsi="Arial" w:cs="Arial"/>
                <w:sz w:val="24"/>
                <w:szCs w:val="24"/>
              </w:rPr>
              <w:t>At BLENNZ</w:t>
            </w:r>
            <w:r w:rsidR="00D155A4">
              <w:rPr>
                <w:rFonts w:ascii="Arial" w:hAnsi="Arial" w:cs="Arial"/>
                <w:sz w:val="24"/>
                <w:szCs w:val="24"/>
              </w:rPr>
              <w:t>,</w:t>
            </w:r>
            <w:r w:rsidRPr="005F2DC4">
              <w:rPr>
                <w:rFonts w:ascii="Arial" w:hAnsi="Arial" w:cs="Arial"/>
                <w:sz w:val="24"/>
                <w:szCs w:val="24"/>
              </w:rPr>
              <w:t xml:space="preserve"> we demonstrate </w:t>
            </w:r>
            <w:r w:rsidR="00D22CD5" w:rsidRPr="005F2DC4">
              <w:rPr>
                <w:rFonts w:ascii="Arial" w:hAnsi="Arial" w:cs="Arial"/>
                <w:sz w:val="24"/>
                <w:szCs w:val="24"/>
              </w:rPr>
              <w:t>a</w:t>
            </w:r>
            <w:r w:rsidRPr="005F2DC4">
              <w:rPr>
                <w:rFonts w:ascii="Arial" w:hAnsi="Arial" w:cs="Arial"/>
                <w:sz w:val="24"/>
                <w:szCs w:val="24"/>
              </w:rPr>
              <w:t xml:space="preserve">whinatanga through the spirit in which we engage and </w:t>
            </w:r>
            <w:r w:rsidR="00FA32E0">
              <w:rPr>
                <w:rFonts w:ascii="Arial" w:hAnsi="Arial" w:cs="Arial"/>
                <w:sz w:val="24"/>
                <w:szCs w:val="24"/>
              </w:rPr>
              <w:t>empathise</w:t>
            </w:r>
            <w:r w:rsidRPr="005F2DC4">
              <w:rPr>
                <w:rFonts w:ascii="Arial" w:hAnsi="Arial" w:cs="Arial"/>
                <w:sz w:val="24"/>
                <w:szCs w:val="24"/>
              </w:rPr>
              <w:t xml:space="preserve"> with each other by assisting the learning of ākonga and wh</w:t>
            </w:r>
            <w:r w:rsidR="00D22CD5" w:rsidRPr="005F2DC4">
              <w:rPr>
                <w:rFonts w:ascii="Arial" w:hAnsi="Arial" w:cs="Arial"/>
                <w:sz w:val="24"/>
                <w:szCs w:val="24"/>
              </w:rPr>
              <w:t>ā</w:t>
            </w:r>
            <w:r w:rsidRPr="005F2DC4">
              <w:rPr>
                <w:rFonts w:ascii="Arial" w:hAnsi="Arial" w:cs="Arial"/>
                <w:sz w:val="24"/>
                <w:szCs w:val="24"/>
              </w:rPr>
              <w:t>nau.</w:t>
            </w:r>
          </w:p>
          <w:p w14:paraId="0282FB51" w14:textId="77777777" w:rsidR="00444B15" w:rsidRPr="005F2DC4" w:rsidRDefault="00444B15" w:rsidP="000B26D5">
            <w:pPr>
              <w:pStyle w:val="ListParagraph"/>
              <w:spacing w:before="120" w:after="0" w:line="240" w:lineRule="auto"/>
              <w:ind w:left="58"/>
              <w:rPr>
                <w:rFonts w:ascii="Arial" w:hAnsi="Arial" w:cs="Arial"/>
                <w:sz w:val="24"/>
                <w:szCs w:val="24"/>
              </w:rPr>
            </w:pPr>
            <w:r w:rsidRPr="005F2DC4">
              <w:rPr>
                <w:rFonts w:ascii="Arial" w:hAnsi="Arial" w:cs="Arial"/>
                <w:b/>
                <w:sz w:val="24"/>
                <w:szCs w:val="24"/>
              </w:rPr>
              <w:t>Kotahitanga</w:t>
            </w:r>
          </w:p>
          <w:p w14:paraId="0CB9E58E" w14:textId="7FB3DBBC" w:rsidR="00444B15" w:rsidRPr="005F2DC4" w:rsidRDefault="00444B15" w:rsidP="00444B15">
            <w:pPr>
              <w:pStyle w:val="ListParagraph"/>
              <w:spacing w:after="0" w:line="240" w:lineRule="auto"/>
              <w:ind w:left="56"/>
              <w:rPr>
                <w:rFonts w:ascii="Arial" w:hAnsi="Arial" w:cs="Arial"/>
                <w:sz w:val="24"/>
                <w:szCs w:val="24"/>
              </w:rPr>
            </w:pPr>
            <w:r w:rsidRPr="005F2DC4">
              <w:rPr>
                <w:rFonts w:ascii="Arial" w:hAnsi="Arial" w:cs="Arial"/>
                <w:sz w:val="24"/>
                <w:szCs w:val="24"/>
              </w:rPr>
              <w:t>At BLENNZ</w:t>
            </w:r>
            <w:r w:rsidR="00D155A4">
              <w:rPr>
                <w:rFonts w:ascii="Arial" w:hAnsi="Arial" w:cs="Arial"/>
                <w:sz w:val="24"/>
                <w:szCs w:val="24"/>
              </w:rPr>
              <w:t>,</w:t>
            </w:r>
            <w:r w:rsidRPr="005F2DC4">
              <w:rPr>
                <w:rFonts w:ascii="Arial" w:hAnsi="Arial" w:cs="Arial"/>
                <w:sz w:val="24"/>
                <w:szCs w:val="24"/>
              </w:rPr>
              <w:t xml:space="preserve"> we demonstrate kotahitanga through striving to reach consensus and unity of purpose, while acknowledging and respecting individual differences and perspectives.</w:t>
            </w:r>
          </w:p>
          <w:p w14:paraId="11D37055" w14:textId="77777777" w:rsidR="00F32A59" w:rsidRDefault="00444B15" w:rsidP="00F32A59">
            <w:pPr>
              <w:pStyle w:val="ListParagraph"/>
              <w:spacing w:before="120" w:after="0" w:line="240" w:lineRule="auto"/>
              <w:ind w:left="58"/>
              <w:rPr>
                <w:rFonts w:ascii="Arial" w:hAnsi="Arial" w:cs="Arial"/>
                <w:b/>
                <w:sz w:val="24"/>
                <w:szCs w:val="24"/>
              </w:rPr>
            </w:pPr>
            <w:r w:rsidRPr="005F2DC4">
              <w:rPr>
                <w:rFonts w:ascii="Arial" w:hAnsi="Arial" w:cs="Arial"/>
                <w:b/>
                <w:sz w:val="24"/>
                <w:szCs w:val="24"/>
              </w:rPr>
              <w:t>Ako</w:t>
            </w:r>
          </w:p>
          <w:p w14:paraId="06655435" w14:textId="715155F7" w:rsidR="00E030D2" w:rsidRPr="00E959A9" w:rsidRDefault="00444B15" w:rsidP="00E030D2">
            <w:pPr>
              <w:pStyle w:val="ListParagraph"/>
              <w:spacing w:before="120" w:after="0" w:line="240" w:lineRule="auto"/>
              <w:ind w:left="58"/>
              <w:rPr>
                <w:rFonts w:cs="Arial"/>
                <w:b/>
                <w:sz w:val="24"/>
                <w:szCs w:val="24"/>
              </w:rPr>
            </w:pPr>
            <w:r w:rsidRPr="005F2DC4">
              <w:rPr>
                <w:rFonts w:ascii="Arial" w:hAnsi="Arial" w:cs="Arial"/>
                <w:sz w:val="24"/>
                <w:szCs w:val="24"/>
              </w:rPr>
              <w:t>At BLENNZ</w:t>
            </w:r>
            <w:r w:rsidR="00D155A4">
              <w:rPr>
                <w:rFonts w:ascii="Arial" w:hAnsi="Arial" w:cs="Arial"/>
                <w:sz w:val="24"/>
                <w:szCs w:val="24"/>
              </w:rPr>
              <w:t>,</w:t>
            </w:r>
            <w:r w:rsidRPr="005F2DC4">
              <w:rPr>
                <w:rFonts w:ascii="Arial" w:hAnsi="Arial" w:cs="Arial"/>
                <w:sz w:val="24"/>
                <w:szCs w:val="24"/>
              </w:rPr>
              <w:t xml:space="preserve"> we demonstrate ako through creating opportunities where we can learn from each other, recognising that everybody brings knowledge and that ākonga and wh</w:t>
            </w:r>
            <w:r w:rsidR="00D22CD5" w:rsidRPr="005F2DC4">
              <w:rPr>
                <w:rFonts w:ascii="Arial" w:hAnsi="Arial" w:cs="Arial"/>
                <w:sz w:val="24"/>
                <w:szCs w:val="24"/>
              </w:rPr>
              <w:t>ā</w:t>
            </w:r>
            <w:r w:rsidRPr="005F2DC4">
              <w:rPr>
                <w:rFonts w:ascii="Arial" w:hAnsi="Arial" w:cs="Arial"/>
                <w:sz w:val="24"/>
                <w:szCs w:val="24"/>
              </w:rPr>
              <w:t>nau are intertwined.</w:t>
            </w:r>
          </w:p>
          <w:p w14:paraId="443E5AEE" w14:textId="5AC41F6F" w:rsidR="00E959A9" w:rsidRPr="00E959A9" w:rsidRDefault="00B21607" w:rsidP="00B21607">
            <w:pPr>
              <w:pStyle w:val="ListParagraph"/>
              <w:spacing w:after="0" w:line="240" w:lineRule="auto"/>
              <w:ind w:left="56"/>
              <w:rPr>
                <w:rFonts w:cs="Arial"/>
                <w:b/>
                <w:sz w:val="24"/>
                <w:szCs w:val="24"/>
              </w:rPr>
            </w:pPr>
            <w:r w:rsidRPr="00E959A9">
              <w:rPr>
                <w:rFonts w:cs="Arial"/>
                <w:b/>
                <w:sz w:val="24"/>
                <w:szCs w:val="24"/>
              </w:rPr>
              <w:t xml:space="preserve"> </w:t>
            </w:r>
          </w:p>
        </w:tc>
      </w:tr>
    </w:tbl>
    <w:p w14:paraId="47BBC6B0" w14:textId="77777777" w:rsidR="005D3EF0" w:rsidRDefault="005D3EF0" w:rsidP="003A3BC4">
      <w:pPr>
        <w:rPr>
          <w:rFonts w:cs="Arial"/>
          <w:b/>
          <w:bCs/>
          <w:sz w:val="28"/>
          <w:szCs w:val="28"/>
        </w:rPr>
      </w:pPr>
    </w:p>
    <w:p w14:paraId="0F90F972" w14:textId="77777777" w:rsidR="00E030D2" w:rsidRDefault="00E030D2">
      <w:pPr>
        <w:rPr>
          <w:rFonts w:cs="Arial"/>
          <w:b/>
          <w:bCs/>
          <w:sz w:val="28"/>
          <w:szCs w:val="28"/>
        </w:rPr>
      </w:pPr>
      <w:r>
        <w:rPr>
          <w:rFonts w:cs="Arial"/>
          <w:b/>
          <w:bCs/>
          <w:sz w:val="28"/>
          <w:szCs w:val="28"/>
        </w:rPr>
        <w:br w:type="page"/>
      </w:r>
    </w:p>
    <w:p w14:paraId="7D7F52D3" w14:textId="4477580C" w:rsidR="00ED70E3" w:rsidRPr="00C02BFA" w:rsidRDefault="00ED70E3" w:rsidP="0084047A">
      <w:pPr>
        <w:pStyle w:val="Heading2"/>
      </w:pPr>
      <w:bookmarkStart w:id="18" w:name="_Toc25675432"/>
      <w:bookmarkStart w:id="19" w:name="_Toc25675704"/>
      <w:bookmarkStart w:id="20" w:name="_Toc25675840"/>
      <w:bookmarkStart w:id="21" w:name="_Toc25676041"/>
      <w:bookmarkStart w:id="22" w:name="_Toc57618993"/>
      <w:r w:rsidRPr="00C02BFA">
        <w:lastRenderedPageBreak/>
        <w:t>Strategic Goals</w:t>
      </w:r>
      <w:bookmarkEnd w:id="18"/>
      <w:bookmarkEnd w:id="19"/>
      <w:bookmarkEnd w:id="20"/>
      <w:bookmarkEnd w:id="21"/>
      <w:bookmarkEnd w:id="22"/>
    </w:p>
    <w:tbl>
      <w:tblPr>
        <w:tblStyle w:val="TableGrid"/>
        <w:tblW w:w="15330" w:type="dxa"/>
        <w:tblInd w:w="-35"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ook w:val="04A0" w:firstRow="1" w:lastRow="0" w:firstColumn="1" w:lastColumn="0" w:noHBand="0" w:noVBand="1"/>
        <w:tblDescription w:val="2019 Strategic Goals"/>
      </w:tblPr>
      <w:tblGrid>
        <w:gridCol w:w="5058"/>
        <w:gridCol w:w="5058"/>
        <w:gridCol w:w="5214"/>
      </w:tblGrid>
      <w:tr w:rsidR="00C02BFA" w:rsidRPr="00C02BFA" w14:paraId="60298A9D" w14:textId="77777777" w:rsidTr="00280012">
        <w:trPr>
          <w:trHeight w:val="1421"/>
          <w:tblHeader/>
        </w:trPr>
        <w:tc>
          <w:tcPr>
            <w:tcW w:w="5058" w:type="dxa"/>
            <w:shd w:val="clear" w:color="auto" w:fill="B6DDE8" w:themeFill="accent5" w:themeFillTint="66"/>
          </w:tcPr>
          <w:p w14:paraId="47BC73BC" w14:textId="77777777" w:rsidR="00C02BFA" w:rsidRPr="001E5E9C" w:rsidRDefault="00C02BFA" w:rsidP="00C02BFA">
            <w:pPr>
              <w:pStyle w:val="paragraph"/>
              <w:textAlignment w:val="baseline"/>
              <w:rPr>
                <w:rFonts w:ascii="Arial" w:hAnsi="Arial" w:cs="Arial"/>
                <w:b/>
                <w:sz w:val="22"/>
                <w:szCs w:val="22"/>
              </w:rPr>
            </w:pPr>
          </w:p>
          <w:p w14:paraId="189974FF" w14:textId="0FE4052D" w:rsidR="00ED70E3" w:rsidRPr="001E5E9C" w:rsidRDefault="00ED70E3" w:rsidP="00C02BFA">
            <w:pPr>
              <w:pStyle w:val="paragraph"/>
              <w:textAlignment w:val="baseline"/>
              <w:rPr>
                <w:rFonts w:ascii="Arial" w:hAnsi="Arial" w:cs="Arial"/>
                <w:b/>
                <w:sz w:val="22"/>
                <w:szCs w:val="22"/>
                <w:lang w:val="en-AU"/>
              </w:rPr>
            </w:pPr>
            <w:r w:rsidRPr="001E5E9C">
              <w:rPr>
                <w:rFonts w:ascii="Arial" w:hAnsi="Arial" w:cs="Arial"/>
                <w:b/>
                <w:sz w:val="22"/>
                <w:szCs w:val="22"/>
              </w:rPr>
              <w:t xml:space="preserve">Goal 1: </w:t>
            </w:r>
            <w:r w:rsidR="00C02BFA" w:rsidRPr="001E5E9C">
              <w:rPr>
                <w:rStyle w:val="normaltextrun"/>
                <w:rFonts w:ascii="Arial" w:hAnsi="Arial" w:cs="Arial"/>
                <w:b/>
                <w:sz w:val="22"/>
                <w:szCs w:val="22"/>
                <w:lang w:val="en-AU"/>
              </w:rPr>
              <w:t xml:space="preserve">Ākonga are actively supported by BLENNZ to achieve their </w:t>
            </w:r>
            <w:r w:rsidR="00C02BFA" w:rsidRPr="00192D88">
              <w:rPr>
                <w:rStyle w:val="normaltextrun"/>
                <w:rFonts w:ascii="Arial" w:hAnsi="Arial" w:cs="Arial"/>
                <w:b/>
                <w:sz w:val="22"/>
                <w:szCs w:val="22"/>
                <w:lang w:val="en-AU"/>
              </w:rPr>
              <w:t>potential</w:t>
            </w:r>
            <w:r w:rsidR="00C02BFA" w:rsidRPr="001E5E9C">
              <w:rPr>
                <w:rStyle w:val="normaltextrun"/>
                <w:rFonts w:ascii="Arial" w:hAnsi="Arial" w:cs="Arial"/>
                <w:b/>
                <w:sz w:val="22"/>
                <w:szCs w:val="22"/>
                <w:lang w:val="en-AU"/>
              </w:rPr>
              <w:t xml:space="preserve"> through the use of evidenced-based practices.</w:t>
            </w:r>
            <w:r w:rsidR="00C02BFA" w:rsidRPr="001E5E9C">
              <w:rPr>
                <w:rStyle w:val="eop"/>
                <w:rFonts w:ascii="Arial" w:hAnsi="Arial" w:cs="Arial"/>
                <w:b/>
                <w:sz w:val="22"/>
                <w:szCs w:val="22"/>
                <w:lang w:val="en-AU"/>
              </w:rPr>
              <w:t> </w:t>
            </w:r>
          </w:p>
        </w:tc>
        <w:tc>
          <w:tcPr>
            <w:tcW w:w="5058" w:type="dxa"/>
            <w:shd w:val="clear" w:color="auto" w:fill="B6DDE8" w:themeFill="accent5" w:themeFillTint="66"/>
          </w:tcPr>
          <w:p w14:paraId="522A165B" w14:textId="6A457C14" w:rsidR="00ED70E3" w:rsidRPr="001E5E9C" w:rsidRDefault="00ED70E3" w:rsidP="00280012">
            <w:pPr>
              <w:pStyle w:val="Heading6"/>
            </w:pPr>
            <w:r w:rsidRPr="001E5E9C">
              <w:t xml:space="preserve">Goal 2: </w:t>
            </w:r>
            <w:r w:rsidR="00C02BFA" w:rsidRPr="001E5E9C">
              <w:rPr>
                <w:rStyle w:val="normaltextrun"/>
                <w:rFonts w:cs="Arial"/>
                <w:lang w:val="en-AU"/>
              </w:rPr>
              <w:t>Learning is enriched/improved through ongoing relationship development between BLENNZ, ākonga and their whānau.</w:t>
            </w:r>
            <w:r w:rsidR="00C02BFA" w:rsidRPr="001E5E9C">
              <w:rPr>
                <w:rStyle w:val="eop"/>
                <w:rFonts w:cs="Arial"/>
                <w:lang w:val="en-AU"/>
              </w:rPr>
              <w:t> </w:t>
            </w:r>
          </w:p>
        </w:tc>
        <w:tc>
          <w:tcPr>
            <w:tcW w:w="5214" w:type="dxa"/>
            <w:shd w:val="clear" w:color="auto" w:fill="B6DDE8" w:themeFill="accent5" w:themeFillTint="66"/>
          </w:tcPr>
          <w:p w14:paraId="33A871FB" w14:textId="5C45F97B" w:rsidR="00ED70E3" w:rsidRPr="001E5E9C" w:rsidRDefault="00DC53F0" w:rsidP="00280012">
            <w:pPr>
              <w:pStyle w:val="Heading6"/>
            </w:pPr>
            <w:r w:rsidRPr="00115464">
              <w:t xml:space="preserve">Goal 3: </w:t>
            </w:r>
            <w:r w:rsidRPr="00115464">
              <w:rPr>
                <w:rFonts w:cs="Arial"/>
              </w:rPr>
              <w:t>Ā</w:t>
            </w:r>
            <w:r w:rsidRPr="00115464">
              <w:t>konga learning is enhanced through the appropriate use of BLENNZ resources, systems and organisational relationships.</w:t>
            </w:r>
          </w:p>
        </w:tc>
      </w:tr>
    </w:tbl>
    <w:p w14:paraId="34B7A079" w14:textId="77777777" w:rsidR="00ED70E3" w:rsidRPr="00813BA3" w:rsidRDefault="00ED70E3" w:rsidP="00ED70E3">
      <w:pPr>
        <w:rPr>
          <w:color w:val="FF0000"/>
          <w:lang w:eastAsia="ru-RU"/>
        </w:rPr>
      </w:pPr>
    </w:p>
    <w:tbl>
      <w:tblPr>
        <w:tblStyle w:val="TableGrid"/>
        <w:tblW w:w="15300" w:type="dxa"/>
        <w:tblLook w:val="04A0" w:firstRow="1" w:lastRow="0" w:firstColumn="1" w:lastColumn="0" w:noHBand="0" w:noVBand="1"/>
        <w:tblDescription w:val="How hows will be achieved"/>
      </w:tblPr>
      <w:tblGrid>
        <w:gridCol w:w="4917"/>
        <w:gridCol w:w="4917"/>
        <w:gridCol w:w="5466"/>
      </w:tblGrid>
      <w:tr w:rsidR="00C02BFA" w:rsidRPr="00813BA3" w14:paraId="05FA9654" w14:textId="77777777" w:rsidTr="00D155A4">
        <w:trPr>
          <w:tblHeader/>
        </w:trPr>
        <w:tc>
          <w:tcPr>
            <w:tcW w:w="4917" w:type="dxa"/>
            <w:tcBorders>
              <w:top w:val="nil"/>
              <w:left w:val="nil"/>
              <w:bottom w:val="nil"/>
              <w:right w:val="single" w:sz="4" w:space="0" w:color="B6DDE8" w:themeColor="accent5" w:themeTint="66"/>
            </w:tcBorders>
            <w:shd w:val="clear" w:color="auto" w:fill="B6DDE8" w:themeFill="accent5" w:themeFillTint="66"/>
          </w:tcPr>
          <w:p w14:paraId="039409F8" w14:textId="2200CB9F" w:rsidR="00C02BFA" w:rsidRPr="00813BA3" w:rsidRDefault="00C02BFA" w:rsidP="00C02BFA">
            <w:pPr>
              <w:rPr>
                <w:rFonts w:cs="Arial"/>
                <w:b/>
                <w:color w:val="FF0000"/>
              </w:rPr>
            </w:pPr>
            <w:r w:rsidRPr="00DB7D2A">
              <w:rPr>
                <w:rFonts w:cs="Arial"/>
              </w:rPr>
              <w:t xml:space="preserve">We will </w:t>
            </w:r>
            <w:r w:rsidRPr="00DB7D2A">
              <w:rPr>
                <w:rFonts w:cs="Arial"/>
                <w:b/>
              </w:rPr>
              <w:t>evidence</w:t>
            </w:r>
            <w:r w:rsidRPr="00DB7D2A">
              <w:rPr>
                <w:rFonts w:cs="Arial"/>
              </w:rPr>
              <w:t xml:space="preserve"> this by ensuring </w:t>
            </w:r>
            <w:r w:rsidRPr="00DB7D2A">
              <w:rPr>
                <w:rFonts w:cs="Arial"/>
                <w:b/>
              </w:rPr>
              <w:t xml:space="preserve">the learning of each </w:t>
            </w:r>
            <w:r w:rsidRPr="00DB7D2A">
              <w:rPr>
                <w:rFonts w:cs="Arial"/>
              </w:rPr>
              <w:t>ākonga is informed through:</w:t>
            </w:r>
          </w:p>
        </w:tc>
        <w:tc>
          <w:tcPr>
            <w:tcW w:w="4917" w:type="dxa"/>
            <w:tcBorders>
              <w:top w:val="nil"/>
              <w:left w:val="single" w:sz="4" w:space="0" w:color="B6DDE8" w:themeColor="accent5" w:themeTint="66"/>
              <w:bottom w:val="nil"/>
              <w:right w:val="single" w:sz="4" w:space="0" w:color="B6DDE8" w:themeColor="accent5" w:themeTint="66"/>
            </w:tcBorders>
            <w:shd w:val="clear" w:color="auto" w:fill="B6DDE8" w:themeFill="accent5" w:themeFillTint="66"/>
          </w:tcPr>
          <w:p w14:paraId="614F118F" w14:textId="23E2E14E" w:rsidR="00C02BFA" w:rsidRPr="00813BA3" w:rsidRDefault="00C02BFA" w:rsidP="00C02BFA">
            <w:pPr>
              <w:rPr>
                <w:rFonts w:cs="Arial"/>
                <w:b/>
                <w:color w:val="FF0000"/>
              </w:rPr>
            </w:pPr>
            <w:r w:rsidRPr="00DB7D2A">
              <w:rPr>
                <w:rFonts w:cs="Arial"/>
              </w:rPr>
              <w:t xml:space="preserve">We will </w:t>
            </w:r>
            <w:r w:rsidRPr="00DB7D2A">
              <w:rPr>
                <w:rFonts w:cs="Arial"/>
                <w:b/>
              </w:rPr>
              <w:t>evidence</w:t>
            </w:r>
            <w:r w:rsidRPr="00DB7D2A">
              <w:rPr>
                <w:rFonts w:cs="Arial"/>
              </w:rPr>
              <w:t xml:space="preserve"> this through:</w:t>
            </w:r>
          </w:p>
        </w:tc>
        <w:tc>
          <w:tcPr>
            <w:tcW w:w="5466" w:type="dxa"/>
            <w:tcBorders>
              <w:top w:val="nil"/>
              <w:left w:val="single" w:sz="4" w:space="0" w:color="B6DDE8" w:themeColor="accent5" w:themeTint="66"/>
              <w:bottom w:val="nil"/>
              <w:right w:val="nil"/>
            </w:tcBorders>
            <w:shd w:val="clear" w:color="auto" w:fill="B6DDE8" w:themeFill="accent5" w:themeFillTint="66"/>
          </w:tcPr>
          <w:p w14:paraId="31618A12" w14:textId="1FBCE8EF" w:rsidR="00C02BFA" w:rsidRPr="00813BA3" w:rsidRDefault="00C02BFA" w:rsidP="00C02BFA">
            <w:pPr>
              <w:rPr>
                <w:rFonts w:cs="Arial"/>
                <w:b/>
                <w:color w:val="FF0000"/>
              </w:rPr>
            </w:pPr>
            <w:r w:rsidRPr="00DB7D2A">
              <w:rPr>
                <w:rFonts w:cs="Arial"/>
              </w:rPr>
              <w:t xml:space="preserve">We will </w:t>
            </w:r>
            <w:r w:rsidRPr="00DB7D2A">
              <w:rPr>
                <w:rFonts w:cs="Arial"/>
                <w:b/>
              </w:rPr>
              <w:t>evidence</w:t>
            </w:r>
            <w:r w:rsidRPr="00DB7D2A">
              <w:rPr>
                <w:rFonts w:cs="Arial"/>
              </w:rPr>
              <w:t xml:space="preserve"> this by:</w:t>
            </w:r>
          </w:p>
        </w:tc>
      </w:tr>
      <w:tr w:rsidR="00C02BFA" w:rsidRPr="00813BA3" w14:paraId="39D5C40A" w14:textId="77777777" w:rsidTr="00D155A4">
        <w:tc>
          <w:tcPr>
            <w:tcW w:w="4917" w:type="dxa"/>
            <w:tcBorders>
              <w:top w:val="nil"/>
              <w:left w:val="nil"/>
              <w:bottom w:val="nil"/>
              <w:right w:val="nil"/>
            </w:tcBorders>
          </w:tcPr>
          <w:p w14:paraId="4FFAAA26" w14:textId="77777777" w:rsidR="00C02BFA" w:rsidRPr="00CF6B62" w:rsidRDefault="00C02BFA" w:rsidP="00381925">
            <w:pPr>
              <w:pStyle w:val="ListParagraph"/>
              <w:numPr>
                <w:ilvl w:val="0"/>
                <w:numId w:val="8"/>
              </w:numPr>
              <w:rPr>
                <w:rFonts w:ascii="Arial" w:hAnsi="Arial" w:cs="Arial"/>
                <w:sz w:val="24"/>
                <w:szCs w:val="24"/>
              </w:rPr>
            </w:pPr>
            <w:r w:rsidRPr="00CF6B62">
              <w:rPr>
                <w:rFonts w:ascii="Arial" w:hAnsi="Arial" w:cs="Arial"/>
                <w:sz w:val="24"/>
                <w:szCs w:val="24"/>
              </w:rPr>
              <w:t>The effective use of evidence based tools and processes that are targeted appropriately to the individual ākonga needs, informing their learning goals in respect to the Expanded Core Curriculum.</w:t>
            </w:r>
          </w:p>
          <w:p w14:paraId="6F90DA67" w14:textId="5776E922" w:rsidR="00C02BFA" w:rsidRPr="00CF6B62" w:rsidRDefault="00C02BFA" w:rsidP="00381925">
            <w:pPr>
              <w:pStyle w:val="ListParagraph"/>
              <w:numPr>
                <w:ilvl w:val="0"/>
                <w:numId w:val="8"/>
              </w:numPr>
              <w:rPr>
                <w:rFonts w:ascii="Arial" w:hAnsi="Arial" w:cs="Arial"/>
                <w:sz w:val="24"/>
                <w:szCs w:val="24"/>
              </w:rPr>
            </w:pPr>
            <w:r w:rsidRPr="00CF6B62">
              <w:rPr>
                <w:rFonts w:ascii="Arial" w:hAnsi="Arial" w:cs="Arial"/>
                <w:sz w:val="24"/>
                <w:szCs w:val="24"/>
              </w:rPr>
              <w:t>BLENNZ teaching team clearly demonstrating evidenced based practice in their planning, implementation and evaluations of the Expanded Core Curriculum for individuals and / or groups of ākonga</w:t>
            </w:r>
          </w:p>
        </w:tc>
        <w:tc>
          <w:tcPr>
            <w:tcW w:w="4917" w:type="dxa"/>
            <w:tcBorders>
              <w:top w:val="nil"/>
              <w:left w:val="nil"/>
              <w:bottom w:val="nil"/>
              <w:right w:val="nil"/>
            </w:tcBorders>
          </w:tcPr>
          <w:p w14:paraId="0DF1D2D6" w14:textId="77777777" w:rsidR="00C02BFA" w:rsidRPr="00CF6B62" w:rsidRDefault="00C02BFA" w:rsidP="00381925">
            <w:pPr>
              <w:pStyle w:val="ListParagraph"/>
              <w:numPr>
                <w:ilvl w:val="0"/>
                <w:numId w:val="8"/>
              </w:numPr>
              <w:rPr>
                <w:rFonts w:ascii="Arial" w:hAnsi="Arial" w:cs="Arial"/>
                <w:sz w:val="24"/>
                <w:szCs w:val="24"/>
              </w:rPr>
            </w:pPr>
            <w:r w:rsidRPr="00CF6B62">
              <w:rPr>
                <w:rFonts w:ascii="Arial" w:hAnsi="Arial" w:cs="Arial"/>
                <w:sz w:val="24"/>
                <w:szCs w:val="24"/>
              </w:rPr>
              <w:t>Staff providing appropriate and regular communication and consultation with whānau relevant to their roles.</w:t>
            </w:r>
          </w:p>
          <w:p w14:paraId="748BA740" w14:textId="77777777" w:rsidR="00C02BFA" w:rsidRPr="00CF6B62" w:rsidRDefault="00C02BFA" w:rsidP="00381925">
            <w:pPr>
              <w:pStyle w:val="ListParagraph"/>
              <w:numPr>
                <w:ilvl w:val="0"/>
                <w:numId w:val="8"/>
              </w:numPr>
              <w:rPr>
                <w:rFonts w:ascii="Arial" w:hAnsi="Arial" w:cs="Arial"/>
                <w:sz w:val="24"/>
                <w:szCs w:val="24"/>
              </w:rPr>
            </w:pPr>
            <w:r w:rsidRPr="00CF6B62">
              <w:rPr>
                <w:rFonts w:ascii="Arial" w:hAnsi="Arial" w:cs="Arial"/>
                <w:sz w:val="24"/>
                <w:szCs w:val="24"/>
              </w:rPr>
              <w:t>Staff providing parents and whānau with access to information about BLENNZ and other established networks where appropriate.</w:t>
            </w:r>
          </w:p>
          <w:p w14:paraId="7E62ADE0" w14:textId="0B1F88B6" w:rsidR="00C02BFA" w:rsidRPr="00CF6B62" w:rsidRDefault="00C02BFA" w:rsidP="00381925">
            <w:pPr>
              <w:pStyle w:val="ListParagraph"/>
              <w:numPr>
                <w:ilvl w:val="0"/>
                <w:numId w:val="8"/>
              </w:numPr>
              <w:rPr>
                <w:rFonts w:ascii="Arial" w:hAnsi="Arial" w:cs="Arial"/>
                <w:sz w:val="24"/>
                <w:szCs w:val="24"/>
              </w:rPr>
            </w:pPr>
            <w:r w:rsidRPr="00CF6B62">
              <w:rPr>
                <w:rFonts w:ascii="Arial" w:hAnsi="Arial" w:cs="Arial"/>
                <w:sz w:val="24"/>
                <w:szCs w:val="24"/>
              </w:rPr>
              <w:t>Staff who actively acknowledge through their practice and relationships that parents and whānau are the primary educators.</w:t>
            </w:r>
          </w:p>
        </w:tc>
        <w:tc>
          <w:tcPr>
            <w:tcW w:w="5466" w:type="dxa"/>
            <w:tcBorders>
              <w:top w:val="nil"/>
              <w:left w:val="nil"/>
              <w:bottom w:val="nil"/>
              <w:right w:val="nil"/>
            </w:tcBorders>
          </w:tcPr>
          <w:p w14:paraId="2AB569D4" w14:textId="636BC5B0" w:rsidR="00C02BFA" w:rsidRPr="00CF6B62" w:rsidRDefault="00C02BFA" w:rsidP="00381925">
            <w:pPr>
              <w:pStyle w:val="ListParagraph"/>
              <w:numPr>
                <w:ilvl w:val="0"/>
                <w:numId w:val="8"/>
              </w:numPr>
              <w:rPr>
                <w:rFonts w:ascii="Arial" w:hAnsi="Arial" w:cs="Arial"/>
                <w:sz w:val="24"/>
                <w:szCs w:val="24"/>
              </w:rPr>
            </w:pPr>
            <w:r w:rsidRPr="00CF6B62">
              <w:rPr>
                <w:rFonts w:ascii="Arial" w:hAnsi="Arial" w:cs="Arial"/>
                <w:sz w:val="24"/>
                <w:szCs w:val="24"/>
              </w:rPr>
              <w:t>BLENNZ fully utilising the network to support pro</w:t>
            </w:r>
            <w:r w:rsidR="00C1362C">
              <w:rPr>
                <w:rFonts w:ascii="Arial" w:hAnsi="Arial" w:cs="Arial"/>
                <w:sz w:val="24"/>
                <w:szCs w:val="24"/>
              </w:rPr>
              <w:t>vision of a consistent service.</w:t>
            </w:r>
          </w:p>
          <w:p w14:paraId="0F96356B" w14:textId="77777777" w:rsidR="00CF6B62" w:rsidRPr="00CF6B62" w:rsidRDefault="00CF6B62" w:rsidP="00381925">
            <w:pPr>
              <w:pStyle w:val="ListParagraph"/>
              <w:numPr>
                <w:ilvl w:val="0"/>
                <w:numId w:val="8"/>
              </w:numPr>
              <w:rPr>
                <w:rFonts w:ascii="Arial" w:hAnsi="Arial" w:cs="Arial"/>
                <w:sz w:val="24"/>
                <w:szCs w:val="24"/>
              </w:rPr>
            </w:pPr>
            <w:r w:rsidRPr="00CF6B62">
              <w:rPr>
                <w:rFonts w:ascii="Arial" w:hAnsi="Arial" w:cs="Arial"/>
                <w:sz w:val="24"/>
                <w:szCs w:val="24"/>
              </w:rPr>
              <w:t>Providing professional development to support succession and leadership across the teaching team.</w:t>
            </w:r>
          </w:p>
          <w:p w14:paraId="6B43F769" w14:textId="77777777" w:rsidR="00CF6B62" w:rsidRPr="00CF6B62" w:rsidRDefault="00CF6B62" w:rsidP="00381925">
            <w:pPr>
              <w:pStyle w:val="ListParagraph"/>
              <w:numPr>
                <w:ilvl w:val="0"/>
                <w:numId w:val="8"/>
              </w:numPr>
              <w:rPr>
                <w:rFonts w:ascii="Arial" w:hAnsi="Arial" w:cs="Arial"/>
                <w:sz w:val="24"/>
                <w:szCs w:val="24"/>
              </w:rPr>
            </w:pPr>
            <w:r w:rsidRPr="00CF6B62">
              <w:rPr>
                <w:rFonts w:ascii="Arial" w:hAnsi="Arial" w:cs="Arial"/>
                <w:sz w:val="24"/>
                <w:szCs w:val="24"/>
              </w:rPr>
              <w:t>Resources to support learning being available, well managed and able to be accessed across the network.</w:t>
            </w:r>
          </w:p>
          <w:p w14:paraId="18C6AE3A" w14:textId="77777777" w:rsidR="00CF6B62" w:rsidRPr="00CF6B62" w:rsidRDefault="00CF6B62" w:rsidP="00381925">
            <w:pPr>
              <w:pStyle w:val="ListParagraph"/>
              <w:numPr>
                <w:ilvl w:val="0"/>
                <w:numId w:val="8"/>
              </w:numPr>
              <w:rPr>
                <w:rFonts w:ascii="Arial" w:hAnsi="Arial" w:cs="Arial"/>
                <w:sz w:val="24"/>
                <w:szCs w:val="24"/>
              </w:rPr>
            </w:pPr>
            <w:r w:rsidRPr="00CF6B62">
              <w:rPr>
                <w:rFonts w:ascii="Arial" w:hAnsi="Arial" w:cs="Arial"/>
                <w:sz w:val="24"/>
                <w:szCs w:val="24"/>
              </w:rPr>
              <w:t>Learning environments that are appropriate for BLENNZ ākonga.</w:t>
            </w:r>
          </w:p>
          <w:p w14:paraId="7C43385A" w14:textId="7816ABB8" w:rsidR="00C02BFA" w:rsidRPr="00CF6B62" w:rsidRDefault="00C02BFA" w:rsidP="00CF6B62">
            <w:pPr>
              <w:rPr>
                <w:rFonts w:cs="Arial"/>
              </w:rPr>
            </w:pPr>
          </w:p>
        </w:tc>
      </w:tr>
    </w:tbl>
    <w:p w14:paraId="58CE8A79" w14:textId="77777777" w:rsidR="00ED70E3" w:rsidRPr="00813BA3" w:rsidRDefault="00ED70E3" w:rsidP="00ED70E3">
      <w:pPr>
        <w:rPr>
          <w:color w:val="FF0000"/>
          <w:lang w:eastAsia="ru-RU"/>
        </w:rPr>
      </w:pPr>
    </w:p>
    <w:p w14:paraId="3DBA6A40" w14:textId="77777777" w:rsidR="00ED70E3" w:rsidRPr="00813BA3" w:rsidRDefault="00ED70E3" w:rsidP="00ED70E3">
      <w:pPr>
        <w:rPr>
          <w:b/>
          <w:bCs/>
          <w:iCs/>
          <w:color w:val="FF0000"/>
          <w:sz w:val="32"/>
          <w:szCs w:val="26"/>
          <w:lang w:eastAsia="ru-RU"/>
        </w:rPr>
      </w:pPr>
      <w:r w:rsidRPr="00813BA3">
        <w:rPr>
          <w:color w:val="FF0000"/>
        </w:rPr>
        <w:br w:type="page"/>
      </w:r>
    </w:p>
    <w:p w14:paraId="338AFEDB" w14:textId="77777777" w:rsidR="00ED70E3" w:rsidRPr="007A4CAD" w:rsidRDefault="00ED70E3" w:rsidP="0084047A">
      <w:pPr>
        <w:pStyle w:val="Heading2"/>
      </w:pPr>
      <w:bookmarkStart w:id="23" w:name="_Toc25675433"/>
      <w:bookmarkStart w:id="24" w:name="_Toc25675705"/>
      <w:bookmarkStart w:id="25" w:name="_Toc25675841"/>
      <w:bookmarkStart w:id="26" w:name="_Toc25676042"/>
      <w:bookmarkStart w:id="27" w:name="_Toc57618994"/>
      <w:r w:rsidRPr="007A4CAD">
        <w:lastRenderedPageBreak/>
        <w:t>2019 – 21 Strategic Imperatives:</w:t>
      </w:r>
      <w:r w:rsidRPr="007A4CAD">
        <w:tab/>
        <w:t>Transition</w:t>
      </w:r>
      <w:r w:rsidRPr="007A4CAD">
        <w:tab/>
      </w:r>
      <w:r w:rsidRPr="007A4CAD">
        <w:tab/>
        <w:t>Wellbeing</w:t>
      </w:r>
      <w:r w:rsidRPr="007A4CAD">
        <w:tab/>
      </w:r>
      <w:r w:rsidRPr="007A4CAD">
        <w:tab/>
        <w:t>Succession</w:t>
      </w:r>
      <w:bookmarkEnd w:id="23"/>
      <w:bookmarkEnd w:id="24"/>
      <w:bookmarkEnd w:id="25"/>
      <w:bookmarkEnd w:id="26"/>
      <w:bookmarkEnd w:id="27"/>
      <w:r w:rsidRPr="007A4CAD">
        <w:t xml:space="preserve"> </w:t>
      </w:r>
    </w:p>
    <w:p w14:paraId="765FD6B8" w14:textId="5F50E6F7" w:rsidR="00ED70E3" w:rsidRPr="007A4CAD" w:rsidRDefault="00ED70E3" w:rsidP="65C96F7A">
      <w:pPr>
        <w:rPr>
          <w:b/>
          <w:bCs/>
        </w:rPr>
      </w:pPr>
      <w:r w:rsidRPr="65C96F7A">
        <w:rPr>
          <w:b/>
          <w:bCs/>
        </w:rPr>
        <w:t>Committing to continu</w:t>
      </w:r>
      <w:r w:rsidR="00570809" w:rsidRPr="65C96F7A">
        <w:rPr>
          <w:b/>
          <w:bCs/>
        </w:rPr>
        <w:t>al improvement we will:</w:t>
      </w:r>
      <w:r w:rsidR="05EEC05C" w:rsidRPr="65C96F7A">
        <w:rPr>
          <w:b/>
          <w:bCs/>
        </w:rPr>
        <w:t xml:space="preserve"> </w:t>
      </w:r>
      <w:r w:rsidR="00570809" w:rsidRPr="007A4CAD">
        <w:rPr>
          <w:b/>
        </w:rPr>
        <w:tab/>
      </w:r>
      <w:r w:rsidRPr="65C96F7A">
        <w:rPr>
          <w:b/>
          <w:bCs/>
        </w:rPr>
        <w:t>Seek to Understand; C</w:t>
      </w:r>
      <w:r w:rsidR="00570809" w:rsidRPr="65C96F7A">
        <w:rPr>
          <w:b/>
          <w:bCs/>
        </w:rPr>
        <w:t>o-c</w:t>
      </w:r>
      <w:r w:rsidRPr="65C96F7A">
        <w:rPr>
          <w:b/>
          <w:bCs/>
        </w:rPr>
        <w:t>reate; Trial; Learn; and Take the best forward</w:t>
      </w:r>
    </w:p>
    <w:p w14:paraId="55BD55C4" w14:textId="77777777" w:rsidR="00ED70E3" w:rsidRPr="007A4CAD" w:rsidRDefault="00ED70E3" w:rsidP="00ED70E3">
      <w:pPr>
        <w:rPr>
          <w:lang w:eastAsia="ru-RU"/>
        </w:rPr>
      </w:pPr>
    </w:p>
    <w:tbl>
      <w:tblPr>
        <w:tblStyle w:val="TableGrid"/>
        <w:tblW w:w="15480" w:type="dxa"/>
        <w:tblLook w:val="04A0" w:firstRow="1" w:lastRow="0" w:firstColumn="1" w:lastColumn="0" w:noHBand="0" w:noVBand="1"/>
        <w:tblDescription w:val="2019-2021 Strategic Imperatives"/>
      </w:tblPr>
      <w:tblGrid>
        <w:gridCol w:w="5002"/>
        <w:gridCol w:w="5002"/>
        <w:gridCol w:w="5476"/>
      </w:tblGrid>
      <w:tr w:rsidR="007A4CAD" w:rsidRPr="007A4CAD" w14:paraId="3B2CEE26" w14:textId="77777777" w:rsidTr="00D155A4">
        <w:trPr>
          <w:trHeight w:val="341"/>
          <w:tblHeader/>
        </w:trPr>
        <w:tc>
          <w:tcPr>
            <w:tcW w:w="5002" w:type="dxa"/>
            <w:tcBorders>
              <w:top w:val="nil"/>
              <w:left w:val="nil"/>
              <w:bottom w:val="nil"/>
              <w:right w:val="single" w:sz="4" w:space="0" w:color="B6DDE8" w:themeColor="accent5" w:themeTint="66"/>
            </w:tcBorders>
            <w:shd w:val="clear" w:color="auto" w:fill="B6DDE8" w:themeFill="accent5" w:themeFillTint="66"/>
          </w:tcPr>
          <w:p w14:paraId="5B902308" w14:textId="77777777" w:rsidR="00ED70E3" w:rsidRPr="007A4CAD" w:rsidRDefault="00ED70E3" w:rsidP="00280012">
            <w:pPr>
              <w:rPr>
                <w:rFonts w:cs="Arial"/>
                <w:b/>
              </w:rPr>
            </w:pPr>
            <w:r w:rsidRPr="007A4CAD">
              <w:rPr>
                <w:rFonts w:cs="Arial"/>
                <w:b/>
              </w:rPr>
              <w:t>Transition</w:t>
            </w:r>
          </w:p>
        </w:tc>
        <w:tc>
          <w:tcPr>
            <w:tcW w:w="5002" w:type="dxa"/>
            <w:tcBorders>
              <w:top w:val="nil"/>
              <w:left w:val="single" w:sz="4" w:space="0" w:color="B6DDE8" w:themeColor="accent5" w:themeTint="66"/>
              <w:bottom w:val="nil"/>
              <w:right w:val="single" w:sz="4" w:space="0" w:color="B6DDE8" w:themeColor="accent5" w:themeTint="66"/>
            </w:tcBorders>
            <w:shd w:val="clear" w:color="auto" w:fill="B6DDE8" w:themeFill="accent5" w:themeFillTint="66"/>
          </w:tcPr>
          <w:p w14:paraId="439CDA26" w14:textId="77777777" w:rsidR="00ED70E3" w:rsidRPr="007A4CAD" w:rsidRDefault="00ED70E3" w:rsidP="00280012">
            <w:pPr>
              <w:rPr>
                <w:rFonts w:cs="Arial"/>
                <w:b/>
              </w:rPr>
            </w:pPr>
            <w:r w:rsidRPr="007A4CAD">
              <w:rPr>
                <w:rFonts w:cs="Arial"/>
                <w:b/>
              </w:rPr>
              <w:t>Wellbeing</w:t>
            </w:r>
          </w:p>
        </w:tc>
        <w:tc>
          <w:tcPr>
            <w:tcW w:w="5476" w:type="dxa"/>
            <w:tcBorders>
              <w:top w:val="nil"/>
              <w:left w:val="single" w:sz="4" w:space="0" w:color="B6DDE8" w:themeColor="accent5" w:themeTint="66"/>
              <w:bottom w:val="nil"/>
              <w:right w:val="nil"/>
            </w:tcBorders>
            <w:shd w:val="clear" w:color="auto" w:fill="B6DDE8" w:themeFill="accent5" w:themeFillTint="66"/>
          </w:tcPr>
          <w:p w14:paraId="7369C163" w14:textId="77777777" w:rsidR="00ED70E3" w:rsidRPr="007A4CAD" w:rsidRDefault="00ED70E3" w:rsidP="00280012">
            <w:pPr>
              <w:rPr>
                <w:rFonts w:cs="Arial"/>
                <w:b/>
              </w:rPr>
            </w:pPr>
            <w:r w:rsidRPr="007A4CAD">
              <w:rPr>
                <w:rFonts w:cs="Arial"/>
                <w:b/>
              </w:rPr>
              <w:t>Succession</w:t>
            </w:r>
          </w:p>
        </w:tc>
      </w:tr>
      <w:tr w:rsidR="007A4CAD" w:rsidRPr="007A4CAD" w14:paraId="373B1A8B" w14:textId="77777777" w:rsidTr="00D155A4">
        <w:trPr>
          <w:trHeight w:val="1364"/>
        </w:trPr>
        <w:tc>
          <w:tcPr>
            <w:tcW w:w="5002" w:type="dxa"/>
            <w:tcBorders>
              <w:top w:val="nil"/>
              <w:left w:val="nil"/>
              <w:bottom w:val="nil"/>
              <w:right w:val="nil"/>
            </w:tcBorders>
          </w:tcPr>
          <w:p w14:paraId="634D81F6" w14:textId="3BAFFE38" w:rsidR="00ED70E3" w:rsidRPr="007A4CAD" w:rsidRDefault="00CF6B62" w:rsidP="00381925">
            <w:pPr>
              <w:pStyle w:val="ListParagraph"/>
              <w:numPr>
                <w:ilvl w:val="0"/>
                <w:numId w:val="9"/>
              </w:numPr>
              <w:spacing w:after="0"/>
              <w:rPr>
                <w:rFonts w:ascii="Arial" w:hAnsi="Arial" w:cs="Arial"/>
                <w:sz w:val="24"/>
                <w:szCs w:val="24"/>
              </w:rPr>
            </w:pPr>
            <w:r w:rsidRPr="007A4CAD">
              <w:rPr>
                <w:rFonts w:ascii="Arial" w:hAnsi="Arial" w:cs="Arial"/>
                <w:sz w:val="24"/>
                <w:szCs w:val="24"/>
              </w:rPr>
              <w:t>BLENNZ will have a comprehensive understanding of rangatahi need in transition beyond compulsory schooling.</w:t>
            </w:r>
          </w:p>
          <w:p w14:paraId="70501186" w14:textId="77777777" w:rsidR="00ED70E3" w:rsidRPr="007A4CAD" w:rsidRDefault="00CF6B62" w:rsidP="00381925">
            <w:pPr>
              <w:pStyle w:val="ListParagraph"/>
              <w:numPr>
                <w:ilvl w:val="0"/>
                <w:numId w:val="9"/>
              </w:numPr>
              <w:spacing w:after="0"/>
              <w:rPr>
                <w:rFonts w:ascii="Arial" w:hAnsi="Arial" w:cs="Arial"/>
                <w:sz w:val="24"/>
                <w:szCs w:val="24"/>
              </w:rPr>
            </w:pPr>
            <w:r w:rsidRPr="007A4CAD">
              <w:rPr>
                <w:rFonts w:ascii="Arial" w:hAnsi="Arial" w:cs="Arial"/>
                <w:sz w:val="24"/>
                <w:szCs w:val="24"/>
              </w:rPr>
              <w:t>BLENNZ will have the processes in place that effectively meet the needs of rangatahi in the process of transition beyond compulsory schooling.</w:t>
            </w:r>
          </w:p>
          <w:p w14:paraId="07D84375" w14:textId="77777777" w:rsidR="00E03A95" w:rsidRPr="007A4CAD" w:rsidRDefault="00E03A95" w:rsidP="00381925">
            <w:pPr>
              <w:pStyle w:val="ListParagraph"/>
              <w:numPr>
                <w:ilvl w:val="0"/>
                <w:numId w:val="9"/>
              </w:numPr>
              <w:spacing w:after="0"/>
              <w:rPr>
                <w:rFonts w:ascii="Arial" w:hAnsi="Arial" w:cs="Arial"/>
                <w:sz w:val="24"/>
                <w:szCs w:val="24"/>
              </w:rPr>
            </w:pPr>
            <w:r w:rsidRPr="007A4CAD">
              <w:rPr>
                <w:rFonts w:ascii="Arial" w:hAnsi="Arial" w:cs="Arial"/>
                <w:sz w:val="24"/>
                <w:szCs w:val="24"/>
              </w:rPr>
              <w:t>BLENNZ will have a range of programmes in place for ākonga who we have a primary responsibility for.</w:t>
            </w:r>
          </w:p>
          <w:p w14:paraId="0EC7F45F" w14:textId="77777777" w:rsidR="00E03A95" w:rsidRPr="007A4CAD" w:rsidRDefault="00E03A95" w:rsidP="00381925">
            <w:pPr>
              <w:pStyle w:val="ListParagraph"/>
              <w:numPr>
                <w:ilvl w:val="0"/>
                <w:numId w:val="9"/>
              </w:numPr>
              <w:spacing w:after="0"/>
              <w:rPr>
                <w:rFonts w:ascii="Arial" w:hAnsi="Arial" w:cs="Arial"/>
                <w:sz w:val="24"/>
                <w:szCs w:val="24"/>
              </w:rPr>
            </w:pPr>
            <w:r w:rsidRPr="007A4CAD">
              <w:rPr>
                <w:rFonts w:ascii="Arial" w:hAnsi="Arial" w:cs="Arial"/>
                <w:sz w:val="24"/>
                <w:szCs w:val="24"/>
              </w:rPr>
              <w:t>BLENNZ will work with our sector partners to help rangatahi to step successfully into life beyond school.</w:t>
            </w:r>
          </w:p>
          <w:p w14:paraId="68032514" w14:textId="741940CF" w:rsidR="00E03A95" w:rsidRPr="007A4CAD" w:rsidRDefault="00E03A95" w:rsidP="00E03A95">
            <w:pPr>
              <w:pStyle w:val="ListParagraph"/>
              <w:spacing w:after="0"/>
              <w:rPr>
                <w:rFonts w:ascii="Arial" w:hAnsi="Arial" w:cs="Arial"/>
                <w:sz w:val="24"/>
                <w:szCs w:val="24"/>
              </w:rPr>
            </w:pPr>
          </w:p>
        </w:tc>
        <w:tc>
          <w:tcPr>
            <w:tcW w:w="5002" w:type="dxa"/>
            <w:tcBorders>
              <w:top w:val="nil"/>
              <w:left w:val="nil"/>
              <w:bottom w:val="nil"/>
              <w:right w:val="nil"/>
            </w:tcBorders>
          </w:tcPr>
          <w:p w14:paraId="711ED603" w14:textId="4DFE20D3" w:rsidR="00ED70E3" w:rsidRPr="007A4CAD" w:rsidRDefault="00CF6B62" w:rsidP="00381925">
            <w:pPr>
              <w:pStyle w:val="ListParagraph"/>
              <w:numPr>
                <w:ilvl w:val="0"/>
                <w:numId w:val="10"/>
              </w:numPr>
              <w:spacing w:after="0"/>
              <w:rPr>
                <w:rFonts w:ascii="Arial" w:hAnsi="Arial" w:cs="Arial"/>
                <w:sz w:val="24"/>
                <w:szCs w:val="24"/>
              </w:rPr>
            </w:pPr>
            <w:r w:rsidRPr="007A4CAD">
              <w:rPr>
                <w:rFonts w:ascii="Arial" w:hAnsi="Arial" w:cs="Arial"/>
                <w:sz w:val="24"/>
                <w:szCs w:val="24"/>
              </w:rPr>
              <w:t>In collaboration with whānau and ākonga BLENNZ will gain an understanding of what is important to sustain ākonga wellbeing.</w:t>
            </w:r>
          </w:p>
          <w:p w14:paraId="28A91175" w14:textId="77777777" w:rsidR="00ED70E3" w:rsidRPr="007A4CAD" w:rsidRDefault="00CF6B62" w:rsidP="00381925">
            <w:pPr>
              <w:pStyle w:val="ListParagraph"/>
              <w:numPr>
                <w:ilvl w:val="0"/>
                <w:numId w:val="10"/>
              </w:numPr>
              <w:spacing w:after="0"/>
              <w:rPr>
                <w:rFonts w:ascii="Arial" w:hAnsi="Arial" w:cs="Arial"/>
                <w:sz w:val="24"/>
                <w:szCs w:val="24"/>
              </w:rPr>
            </w:pPr>
            <w:r w:rsidRPr="007A4CAD">
              <w:rPr>
                <w:rFonts w:ascii="Arial" w:hAnsi="Arial" w:cs="Arial"/>
                <w:sz w:val="24"/>
                <w:szCs w:val="24"/>
              </w:rPr>
              <w:t>BLENNZ will clearly articulate the role it plays in the wellbeing of ākonga, based on identified need and evidence.</w:t>
            </w:r>
          </w:p>
          <w:p w14:paraId="470514D2" w14:textId="70680292" w:rsidR="00E03A95" w:rsidRPr="007A4CAD" w:rsidRDefault="00E03A95" w:rsidP="00381925">
            <w:pPr>
              <w:pStyle w:val="ListParagraph"/>
              <w:numPr>
                <w:ilvl w:val="0"/>
                <w:numId w:val="10"/>
              </w:numPr>
              <w:spacing w:after="0"/>
              <w:rPr>
                <w:rFonts w:ascii="Arial" w:hAnsi="Arial" w:cs="Arial"/>
                <w:sz w:val="24"/>
                <w:szCs w:val="24"/>
              </w:rPr>
            </w:pPr>
            <w:r w:rsidRPr="007A4CAD">
              <w:rPr>
                <w:rFonts w:ascii="Arial" w:hAnsi="Arial" w:cs="Arial"/>
                <w:sz w:val="24"/>
                <w:szCs w:val="24"/>
              </w:rPr>
              <w:t>BLENNZ programmes and services will respond to and integrate strategies and approaches for ākonga wellbeing</w:t>
            </w:r>
            <w:r w:rsidR="00C1362C" w:rsidRPr="007A4CAD">
              <w:rPr>
                <w:rFonts w:ascii="Arial" w:hAnsi="Arial" w:cs="Arial"/>
                <w:sz w:val="24"/>
                <w:szCs w:val="24"/>
              </w:rPr>
              <w:t>.</w:t>
            </w:r>
          </w:p>
        </w:tc>
        <w:tc>
          <w:tcPr>
            <w:tcW w:w="5476" w:type="dxa"/>
            <w:tcBorders>
              <w:top w:val="nil"/>
              <w:left w:val="nil"/>
              <w:bottom w:val="nil"/>
              <w:right w:val="nil"/>
            </w:tcBorders>
          </w:tcPr>
          <w:p w14:paraId="759A26E7" w14:textId="50F019A0" w:rsidR="00ED70E3" w:rsidRPr="007A4CAD" w:rsidRDefault="00CF6B62" w:rsidP="00381925">
            <w:pPr>
              <w:pStyle w:val="ListParagraph"/>
              <w:numPr>
                <w:ilvl w:val="0"/>
                <w:numId w:val="11"/>
              </w:numPr>
              <w:spacing w:after="0"/>
              <w:rPr>
                <w:rFonts w:ascii="Arial" w:hAnsi="Arial" w:cs="Arial"/>
                <w:sz w:val="24"/>
                <w:szCs w:val="24"/>
              </w:rPr>
            </w:pPr>
            <w:r w:rsidRPr="007A4CAD">
              <w:rPr>
                <w:rFonts w:ascii="Arial" w:hAnsi="Arial" w:cs="Arial"/>
                <w:sz w:val="24"/>
                <w:szCs w:val="24"/>
              </w:rPr>
              <w:t>BLENNZ values and beliefs will be explicit and embedded into our internal and external partnerships.</w:t>
            </w:r>
          </w:p>
          <w:p w14:paraId="0F74A99C" w14:textId="77777777" w:rsidR="00ED70E3" w:rsidRPr="007A4CAD" w:rsidRDefault="00CF6B62" w:rsidP="00381925">
            <w:pPr>
              <w:pStyle w:val="ListParagraph"/>
              <w:numPr>
                <w:ilvl w:val="0"/>
                <w:numId w:val="11"/>
              </w:numPr>
              <w:spacing w:after="0"/>
              <w:rPr>
                <w:rFonts w:ascii="Arial" w:hAnsi="Arial" w:cs="Arial"/>
                <w:sz w:val="24"/>
                <w:szCs w:val="24"/>
              </w:rPr>
            </w:pPr>
            <w:r w:rsidRPr="007A4CAD">
              <w:rPr>
                <w:rFonts w:ascii="Arial" w:hAnsi="Arial" w:cs="Arial"/>
                <w:sz w:val="24"/>
                <w:szCs w:val="24"/>
              </w:rPr>
              <w:t>BLENNZ systematically manages risk through regular monitoring and review of staffing across the BLENNZ network.</w:t>
            </w:r>
          </w:p>
          <w:p w14:paraId="320E4A7D" w14:textId="77777777" w:rsidR="00E03A95" w:rsidRPr="007A4CAD" w:rsidRDefault="00E03A95" w:rsidP="00381925">
            <w:pPr>
              <w:pStyle w:val="ListParagraph"/>
              <w:numPr>
                <w:ilvl w:val="0"/>
                <w:numId w:val="11"/>
              </w:numPr>
              <w:spacing w:after="0"/>
              <w:rPr>
                <w:rFonts w:ascii="Arial" w:hAnsi="Arial" w:cs="Arial"/>
                <w:sz w:val="24"/>
                <w:szCs w:val="24"/>
              </w:rPr>
            </w:pPr>
            <w:r w:rsidRPr="007A4CAD">
              <w:rPr>
                <w:rFonts w:ascii="Arial" w:hAnsi="Arial" w:cs="Arial"/>
                <w:sz w:val="24"/>
                <w:szCs w:val="24"/>
              </w:rPr>
              <w:t>BLENNZ will intentionally plan and implement processes to ensure that our history, institutional knowledge, and effective practice is well documented and shared with new and existing staff.</w:t>
            </w:r>
          </w:p>
          <w:p w14:paraId="0830124F" w14:textId="2E2A6323" w:rsidR="00E03A95" w:rsidRPr="007A4CAD" w:rsidRDefault="00E03A95" w:rsidP="00381925">
            <w:pPr>
              <w:pStyle w:val="ListParagraph"/>
              <w:numPr>
                <w:ilvl w:val="0"/>
                <w:numId w:val="11"/>
              </w:numPr>
              <w:spacing w:after="0"/>
              <w:rPr>
                <w:rFonts w:ascii="Arial" w:hAnsi="Arial" w:cs="Arial"/>
                <w:sz w:val="24"/>
                <w:szCs w:val="24"/>
              </w:rPr>
            </w:pPr>
            <w:r w:rsidRPr="007A4CAD">
              <w:rPr>
                <w:rFonts w:ascii="Arial" w:hAnsi="Arial" w:cs="Arial"/>
                <w:sz w:val="24"/>
                <w:szCs w:val="24"/>
              </w:rPr>
              <w:t>BLENNZ will continue to systematically document and develop pedagogy and practice.</w:t>
            </w:r>
          </w:p>
        </w:tc>
      </w:tr>
    </w:tbl>
    <w:p w14:paraId="4D4CE76A" w14:textId="77777777" w:rsidR="00440D1A" w:rsidRPr="007A4CAD" w:rsidRDefault="00440D1A">
      <w:pPr>
        <w:rPr>
          <w:b/>
          <w:bCs/>
          <w:iCs/>
          <w:color w:val="FF0000"/>
          <w:sz w:val="32"/>
          <w:szCs w:val="26"/>
          <w:lang w:eastAsia="ru-RU"/>
        </w:rPr>
      </w:pPr>
      <w:r w:rsidRPr="007A4CAD">
        <w:rPr>
          <w:color w:val="FF0000"/>
        </w:rPr>
        <w:br w:type="page"/>
      </w:r>
    </w:p>
    <w:p w14:paraId="09BBBFDF" w14:textId="192220B1" w:rsidR="00DE5E02" w:rsidRPr="007A4CAD" w:rsidRDefault="00DE5E02" w:rsidP="0084047A">
      <w:pPr>
        <w:pStyle w:val="Heading2"/>
      </w:pPr>
      <w:bookmarkStart w:id="28" w:name="_Toc25675434"/>
      <w:bookmarkStart w:id="29" w:name="_Toc25675706"/>
      <w:bookmarkStart w:id="30" w:name="_Toc25675842"/>
      <w:bookmarkStart w:id="31" w:name="_Toc25676043"/>
      <w:bookmarkStart w:id="32" w:name="_Toc57618995"/>
      <w:r w:rsidRPr="007A4CAD">
        <w:lastRenderedPageBreak/>
        <w:t>2019 - 21 Operational Imperatives</w:t>
      </w:r>
      <w:bookmarkEnd w:id="28"/>
      <w:bookmarkEnd w:id="29"/>
      <w:bookmarkEnd w:id="30"/>
      <w:bookmarkEnd w:id="31"/>
      <w:bookmarkEnd w:id="32"/>
      <w:r w:rsidRPr="007A4CAD">
        <w:tab/>
      </w:r>
    </w:p>
    <w:tbl>
      <w:tblPr>
        <w:tblStyle w:val="TableGrid"/>
        <w:tblW w:w="15748" w:type="dxa"/>
        <w:tblLook w:val="04A0" w:firstRow="1" w:lastRow="0" w:firstColumn="1" w:lastColumn="0" w:noHBand="0" w:noVBand="1"/>
        <w:tblDescription w:val="2019-2021 Operational Imperatives"/>
      </w:tblPr>
      <w:tblGrid>
        <w:gridCol w:w="5002"/>
        <w:gridCol w:w="4921"/>
        <w:gridCol w:w="5825"/>
      </w:tblGrid>
      <w:tr w:rsidR="007A4CAD" w:rsidRPr="007A4CAD" w14:paraId="11551E74" w14:textId="77777777" w:rsidTr="00440D1A">
        <w:trPr>
          <w:trHeight w:val="341"/>
          <w:tblHeader/>
        </w:trPr>
        <w:tc>
          <w:tcPr>
            <w:tcW w:w="5002" w:type="dxa"/>
            <w:tcBorders>
              <w:top w:val="nil"/>
              <w:left w:val="nil"/>
              <w:bottom w:val="nil"/>
              <w:right w:val="single" w:sz="4" w:space="0" w:color="B6DDE8" w:themeColor="accent5" w:themeTint="66"/>
            </w:tcBorders>
            <w:shd w:val="clear" w:color="auto" w:fill="B6DDE8" w:themeFill="accent5" w:themeFillTint="66"/>
          </w:tcPr>
          <w:p w14:paraId="02BC91E7" w14:textId="77777777" w:rsidR="00DE5E02" w:rsidRPr="007A4CAD" w:rsidRDefault="00DE5E02" w:rsidP="00280012">
            <w:pPr>
              <w:pStyle w:val="Heading3"/>
            </w:pPr>
            <w:bookmarkStart w:id="33" w:name="_Toc25675435"/>
            <w:r w:rsidRPr="007A4CAD">
              <w:t>Partnerships</w:t>
            </w:r>
            <w:bookmarkEnd w:id="33"/>
          </w:p>
        </w:tc>
        <w:tc>
          <w:tcPr>
            <w:tcW w:w="4921" w:type="dxa"/>
            <w:tcBorders>
              <w:top w:val="nil"/>
              <w:left w:val="single" w:sz="4" w:space="0" w:color="B6DDE8" w:themeColor="accent5" w:themeTint="66"/>
              <w:bottom w:val="nil"/>
              <w:right w:val="single" w:sz="4" w:space="0" w:color="B6DDE8" w:themeColor="accent5" w:themeTint="66"/>
            </w:tcBorders>
            <w:shd w:val="clear" w:color="auto" w:fill="B6DDE8" w:themeFill="accent5" w:themeFillTint="66"/>
          </w:tcPr>
          <w:p w14:paraId="1735EDC3" w14:textId="77777777" w:rsidR="00DE5E02" w:rsidRPr="007A4CAD" w:rsidRDefault="00DE5E02" w:rsidP="00280012">
            <w:pPr>
              <w:pStyle w:val="Heading3"/>
            </w:pPr>
            <w:bookmarkStart w:id="34" w:name="_Toc25675436"/>
            <w:r w:rsidRPr="007A4CAD">
              <w:t>Workforce development</w:t>
            </w:r>
            <w:bookmarkEnd w:id="34"/>
          </w:p>
        </w:tc>
        <w:tc>
          <w:tcPr>
            <w:tcW w:w="5825" w:type="dxa"/>
            <w:tcBorders>
              <w:top w:val="nil"/>
              <w:left w:val="single" w:sz="4" w:space="0" w:color="B6DDE8" w:themeColor="accent5" w:themeTint="66"/>
              <w:bottom w:val="nil"/>
              <w:right w:val="nil"/>
            </w:tcBorders>
            <w:shd w:val="clear" w:color="auto" w:fill="B6DDE8" w:themeFill="accent5" w:themeFillTint="66"/>
          </w:tcPr>
          <w:p w14:paraId="0AEF1714" w14:textId="77777777" w:rsidR="00DE5E02" w:rsidRPr="007A4CAD" w:rsidRDefault="00DE5E02" w:rsidP="00280012">
            <w:pPr>
              <w:pStyle w:val="Heading3"/>
            </w:pPr>
            <w:bookmarkStart w:id="35" w:name="_Toc25675437"/>
            <w:r w:rsidRPr="007A4CAD">
              <w:t>Systems/Resources</w:t>
            </w:r>
            <w:bookmarkEnd w:id="35"/>
          </w:p>
        </w:tc>
      </w:tr>
      <w:tr w:rsidR="007A4CAD" w:rsidRPr="007A4CAD" w14:paraId="34CF91D8" w14:textId="77777777" w:rsidTr="00440D1A">
        <w:trPr>
          <w:trHeight w:val="1364"/>
        </w:trPr>
        <w:tc>
          <w:tcPr>
            <w:tcW w:w="5002" w:type="dxa"/>
            <w:tcBorders>
              <w:top w:val="nil"/>
              <w:left w:val="nil"/>
              <w:bottom w:val="nil"/>
              <w:right w:val="nil"/>
            </w:tcBorders>
          </w:tcPr>
          <w:p w14:paraId="097E06DC" w14:textId="77777777" w:rsidR="00DE5E02" w:rsidRPr="007A4CAD" w:rsidRDefault="00DE5E02" w:rsidP="00280012">
            <w:r w:rsidRPr="007A4CAD">
              <w:t xml:space="preserve">BLENNZ will continue to make explicit, embed, and develop BLENNZ culture and how we operate in partnership in the interest of </w:t>
            </w:r>
            <w:r w:rsidRPr="007A4CAD">
              <w:rPr>
                <w:rFonts w:cs="Arial"/>
              </w:rPr>
              <w:t>ā</w:t>
            </w:r>
            <w:r w:rsidRPr="007A4CAD">
              <w:t>konga achieving their goals.</w:t>
            </w:r>
          </w:p>
          <w:p w14:paraId="42D9DAAC" w14:textId="77777777" w:rsidR="00DE5E02" w:rsidRPr="007A4CAD" w:rsidRDefault="00DE5E02" w:rsidP="00280012"/>
        </w:tc>
        <w:tc>
          <w:tcPr>
            <w:tcW w:w="4921" w:type="dxa"/>
            <w:tcBorders>
              <w:top w:val="nil"/>
              <w:left w:val="nil"/>
              <w:bottom w:val="nil"/>
              <w:right w:val="nil"/>
            </w:tcBorders>
          </w:tcPr>
          <w:p w14:paraId="3AA6CD87" w14:textId="77777777" w:rsidR="00DE5E02" w:rsidRPr="007A4CAD" w:rsidRDefault="00DE5E02" w:rsidP="00280012">
            <w:pPr>
              <w:rPr>
                <w:rFonts w:cs="Arial"/>
              </w:rPr>
            </w:pPr>
            <w:r w:rsidRPr="007A4CAD">
              <w:rPr>
                <w:rFonts w:cs="Arial"/>
              </w:rPr>
              <w:t>Staff continually seek to enhance practice.</w:t>
            </w:r>
          </w:p>
          <w:p w14:paraId="2C27941A" w14:textId="77777777" w:rsidR="00DE5E02" w:rsidRPr="007A4CAD" w:rsidRDefault="00DE5E02" w:rsidP="00280012">
            <w:pPr>
              <w:pStyle w:val="ListParagraph"/>
              <w:ind w:left="360"/>
              <w:rPr>
                <w:rFonts w:ascii="Arial" w:hAnsi="Arial" w:cs="Arial"/>
                <w:sz w:val="24"/>
                <w:szCs w:val="24"/>
              </w:rPr>
            </w:pPr>
          </w:p>
          <w:p w14:paraId="05697E0B" w14:textId="77777777" w:rsidR="00DE5E02" w:rsidRPr="007A4CAD" w:rsidRDefault="00DE5E02" w:rsidP="00280012">
            <w:pPr>
              <w:rPr>
                <w:rFonts w:cs="Arial"/>
              </w:rPr>
            </w:pPr>
          </w:p>
        </w:tc>
        <w:tc>
          <w:tcPr>
            <w:tcW w:w="5825" w:type="dxa"/>
            <w:tcBorders>
              <w:top w:val="nil"/>
              <w:left w:val="nil"/>
              <w:bottom w:val="nil"/>
              <w:right w:val="nil"/>
            </w:tcBorders>
          </w:tcPr>
          <w:p w14:paraId="3B15223F" w14:textId="77777777" w:rsidR="00DE5E02" w:rsidRPr="007A4CAD" w:rsidRDefault="00DE5E02" w:rsidP="00280012">
            <w:pPr>
              <w:rPr>
                <w:rFonts w:cs="Arial"/>
              </w:rPr>
            </w:pPr>
            <w:r w:rsidRPr="007A4CAD">
              <w:rPr>
                <w:rFonts w:cs="Arial"/>
              </w:rPr>
              <w:t xml:space="preserve">BLENNZ has a comprehensive resource catalogue which is regularly updated. </w:t>
            </w:r>
          </w:p>
        </w:tc>
      </w:tr>
      <w:tr w:rsidR="007A4CAD" w:rsidRPr="007A4CAD" w14:paraId="2A5230C7" w14:textId="77777777" w:rsidTr="00440D1A">
        <w:trPr>
          <w:trHeight w:val="341"/>
        </w:trPr>
        <w:tc>
          <w:tcPr>
            <w:tcW w:w="5002" w:type="dxa"/>
            <w:tcBorders>
              <w:top w:val="nil"/>
              <w:left w:val="nil"/>
              <w:bottom w:val="nil"/>
              <w:right w:val="nil"/>
            </w:tcBorders>
          </w:tcPr>
          <w:p w14:paraId="1A1AE5D6" w14:textId="5FAC5509" w:rsidR="00DE5E02" w:rsidRPr="007A4CAD" w:rsidRDefault="00DE5E02" w:rsidP="00280012">
            <w:r w:rsidRPr="007A4CAD">
              <w:t>The interface with both Ministry and Sector partners are priorities for BLENNZ. These key partnerships are working effective</w:t>
            </w:r>
            <w:r w:rsidR="00C1362C" w:rsidRPr="007A4CAD">
              <w:t>ly</w:t>
            </w:r>
            <w:r w:rsidRPr="007A4CAD">
              <w:t xml:space="preserve"> in the interest of </w:t>
            </w:r>
            <w:r w:rsidRPr="007A4CAD">
              <w:rPr>
                <w:rFonts w:cs="Arial"/>
              </w:rPr>
              <w:t>ā</w:t>
            </w:r>
            <w:r w:rsidRPr="007A4CAD">
              <w:t>konga.</w:t>
            </w:r>
          </w:p>
          <w:p w14:paraId="14EFF878" w14:textId="77777777" w:rsidR="00DE5E02" w:rsidRPr="007A4CAD" w:rsidRDefault="00DE5E02" w:rsidP="00280012"/>
        </w:tc>
        <w:tc>
          <w:tcPr>
            <w:tcW w:w="4921" w:type="dxa"/>
            <w:tcBorders>
              <w:top w:val="nil"/>
              <w:left w:val="nil"/>
              <w:bottom w:val="nil"/>
              <w:right w:val="nil"/>
            </w:tcBorders>
          </w:tcPr>
          <w:p w14:paraId="551BD023" w14:textId="77777777" w:rsidR="00DE5E02" w:rsidRPr="007A4CAD" w:rsidRDefault="00DE5E02" w:rsidP="00280012">
            <w:r w:rsidRPr="007A4CAD">
              <w:rPr>
                <w:rFonts w:cs="Arial"/>
              </w:rPr>
              <w:t>Practice is evidence based and findings are shared with colleagues who can then integrate and adapt.</w:t>
            </w:r>
          </w:p>
        </w:tc>
        <w:tc>
          <w:tcPr>
            <w:tcW w:w="5825" w:type="dxa"/>
            <w:tcBorders>
              <w:top w:val="nil"/>
              <w:left w:val="nil"/>
              <w:bottom w:val="nil"/>
              <w:right w:val="nil"/>
            </w:tcBorders>
          </w:tcPr>
          <w:p w14:paraId="270C9F90" w14:textId="77777777" w:rsidR="00DE5E02" w:rsidRPr="007A4CAD" w:rsidRDefault="00DE5E02" w:rsidP="00280012">
            <w:r w:rsidRPr="007A4CAD">
              <w:rPr>
                <w:rFonts w:cs="Arial"/>
              </w:rPr>
              <w:t>BLENNZ has implemented processes to ensure its responsibilities as a Prescribed Body and an Authorised Entity are met.</w:t>
            </w:r>
          </w:p>
        </w:tc>
      </w:tr>
      <w:tr w:rsidR="007A4CAD" w:rsidRPr="007A4CAD" w14:paraId="7E70EBB0" w14:textId="77777777" w:rsidTr="00440D1A">
        <w:trPr>
          <w:trHeight w:val="341"/>
          <w:tblHeader/>
        </w:trPr>
        <w:tc>
          <w:tcPr>
            <w:tcW w:w="5002" w:type="dxa"/>
            <w:tcBorders>
              <w:top w:val="nil"/>
              <w:left w:val="nil"/>
              <w:bottom w:val="nil"/>
              <w:right w:val="single" w:sz="4" w:space="0" w:color="B6DDE8" w:themeColor="accent5" w:themeTint="66"/>
            </w:tcBorders>
            <w:shd w:val="clear" w:color="auto" w:fill="B6DDE8" w:themeFill="accent5" w:themeFillTint="66"/>
          </w:tcPr>
          <w:p w14:paraId="2E26177D" w14:textId="77777777" w:rsidR="00DE5E02" w:rsidRPr="007A4CAD" w:rsidRDefault="00DE5E02" w:rsidP="00280012">
            <w:pPr>
              <w:pStyle w:val="Heading3"/>
            </w:pPr>
            <w:bookmarkStart w:id="36" w:name="_Toc25675438"/>
            <w:r w:rsidRPr="007A4CAD">
              <w:t>Property</w:t>
            </w:r>
            <w:bookmarkEnd w:id="36"/>
          </w:p>
        </w:tc>
        <w:tc>
          <w:tcPr>
            <w:tcW w:w="4921" w:type="dxa"/>
            <w:tcBorders>
              <w:top w:val="nil"/>
              <w:left w:val="single" w:sz="4" w:space="0" w:color="B6DDE8" w:themeColor="accent5" w:themeTint="66"/>
              <w:bottom w:val="nil"/>
              <w:right w:val="single" w:sz="4" w:space="0" w:color="B6DDE8" w:themeColor="accent5" w:themeTint="66"/>
            </w:tcBorders>
            <w:shd w:val="clear" w:color="auto" w:fill="B6DDE8" w:themeFill="accent5" w:themeFillTint="66"/>
          </w:tcPr>
          <w:p w14:paraId="065FDE0C" w14:textId="77777777" w:rsidR="00DE5E02" w:rsidRPr="007A4CAD" w:rsidRDefault="00DE5E02" w:rsidP="00280012">
            <w:pPr>
              <w:pStyle w:val="Heading3"/>
            </w:pPr>
          </w:p>
        </w:tc>
        <w:tc>
          <w:tcPr>
            <w:tcW w:w="5825" w:type="dxa"/>
            <w:tcBorders>
              <w:top w:val="nil"/>
              <w:left w:val="single" w:sz="4" w:space="0" w:color="B6DDE8" w:themeColor="accent5" w:themeTint="66"/>
              <w:bottom w:val="nil"/>
              <w:right w:val="nil"/>
            </w:tcBorders>
            <w:shd w:val="clear" w:color="auto" w:fill="B6DDE8" w:themeFill="accent5" w:themeFillTint="66"/>
          </w:tcPr>
          <w:p w14:paraId="26D6185A" w14:textId="77777777" w:rsidR="00DE5E02" w:rsidRPr="007A4CAD" w:rsidRDefault="00DE5E02" w:rsidP="00280012">
            <w:pPr>
              <w:pStyle w:val="Heading3"/>
            </w:pPr>
          </w:p>
        </w:tc>
      </w:tr>
      <w:tr w:rsidR="007A4CAD" w:rsidRPr="007A4CAD" w14:paraId="3C68096E" w14:textId="77777777" w:rsidTr="00440D1A">
        <w:trPr>
          <w:trHeight w:val="1364"/>
        </w:trPr>
        <w:tc>
          <w:tcPr>
            <w:tcW w:w="5002" w:type="dxa"/>
            <w:tcBorders>
              <w:top w:val="nil"/>
              <w:left w:val="nil"/>
              <w:bottom w:val="nil"/>
              <w:right w:val="nil"/>
            </w:tcBorders>
          </w:tcPr>
          <w:p w14:paraId="4D0ECB94" w14:textId="77777777" w:rsidR="00DE5E02" w:rsidRPr="007A4CAD" w:rsidRDefault="00DE5E02" w:rsidP="00280012">
            <w:r w:rsidRPr="007A4CAD">
              <w:t>All centres are functional and efficient places that enable all functions of service provision.</w:t>
            </w:r>
          </w:p>
          <w:p w14:paraId="4BA4C45B" w14:textId="77777777" w:rsidR="00DE5E02" w:rsidRPr="007A4CAD" w:rsidRDefault="00DE5E02" w:rsidP="00280012"/>
          <w:p w14:paraId="0B0DBDDD" w14:textId="77777777" w:rsidR="00DE5E02" w:rsidRPr="007A4CAD" w:rsidRDefault="00DE5E02" w:rsidP="00280012">
            <w:r w:rsidRPr="007A4CAD">
              <w:t>All centres have up to date Property Occupancy Document (POD) agreements in place, implemented and monitored by MOE.</w:t>
            </w:r>
          </w:p>
          <w:p w14:paraId="293982DB" w14:textId="77777777" w:rsidR="00DE5E02" w:rsidRPr="007A4CAD" w:rsidRDefault="00DE5E02" w:rsidP="00280012"/>
          <w:p w14:paraId="1E5DCE8C" w14:textId="77777777" w:rsidR="00DE5E02" w:rsidRPr="007A4CAD" w:rsidRDefault="00DE5E02" w:rsidP="00280012">
            <w:r w:rsidRPr="007A4CAD">
              <w:t>The Sensory Schools capital works program is regularly reviewed and progress is being made to update all centres.</w:t>
            </w:r>
          </w:p>
          <w:p w14:paraId="0FC9932D" w14:textId="77777777" w:rsidR="00DE5E02" w:rsidRPr="007A4CAD" w:rsidRDefault="00DE5E02" w:rsidP="00280012"/>
        </w:tc>
        <w:tc>
          <w:tcPr>
            <w:tcW w:w="4921" w:type="dxa"/>
            <w:tcBorders>
              <w:top w:val="nil"/>
              <w:left w:val="nil"/>
              <w:bottom w:val="nil"/>
              <w:right w:val="nil"/>
            </w:tcBorders>
          </w:tcPr>
          <w:p w14:paraId="431FCF4F" w14:textId="77777777" w:rsidR="00DE5E02" w:rsidRPr="007A4CAD" w:rsidRDefault="00DE5E02" w:rsidP="00280012">
            <w:pPr>
              <w:pStyle w:val="ListParagraph"/>
              <w:ind w:left="360"/>
              <w:rPr>
                <w:rFonts w:ascii="Arial" w:hAnsi="Arial" w:cs="Arial"/>
                <w:sz w:val="24"/>
                <w:szCs w:val="24"/>
              </w:rPr>
            </w:pPr>
          </w:p>
        </w:tc>
        <w:tc>
          <w:tcPr>
            <w:tcW w:w="5825" w:type="dxa"/>
            <w:tcBorders>
              <w:top w:val="nil"/>
              <w:left w:val="nil"/>
              <w:bottom w:val="nil"/>
              <w:right w:val="nil"/>
            </w:tcBorders>
          </w:tcPr>
          <w:p w14:paraId="3660D8C0" w14:textId="77777777" w:rsidR="00DE5E02" w:rsidRPr="007A4CAD" w:rsidRDefault="00DE5E02" w:rsidP="00280012">
            <w:pPr>
              <w:rPr>
                <w:rFonts w:cs="Arial"/>
              </w:rPr>
            </w:pPr>
          </w:p>
        </w:tc>
      </w:tr>
    </w:tbl>
    <w:p w14:paraId="342C7A94" w14:textId="77777777" w:rsidR="003E7346" w:rsidRDefault="003E7346">
      <w:pPr>
        <w:rPr>
          <w:color w:val="FF0000"/>
        </w:rPr>
      </w:pPr>
    </w:p>
    <w:p w14:paraId="07D8529C" w14:textId="3987B2B1" w:rsidR="00DE5E02" w:rsidRPr="007A4CAD" w:rsidRDefault="00DE5E02">
      <w:pPr>
        <w:rPr>
          <w:color w:val="FF0000"/>
        </w:rPr>
      </w:pPr>
      <w:r w:rsidRPr="007A4CAD">
        <w:rPr>
          <w:color w:val="FF0000"/>
        </w:rPr>
        <w:br w:type="page"/>
      </w:r>
    </w:p>
    <w:p w14:paraId="43B3ED4E" w14:textId="77777777" w:rsidR="0044726F" w:rsidRPr="007A4CAD" w:rsidRDefault="0044726F" w:rsidP="005E0FFF">
      <w:pPr>
        <w:rPr>
          <w:rFonts w:cs="Arial"/>
          <w:b/>
          <w:color w:val="FF0000"/>
        </w:rPr>
        <w:sectPr w:rsidR="0044726F" w:rsidRPr="007A4CAD" w:rsidSect="005D3EF0">
          <w:pgSz w:w="15840" w:h="12240" w:orient="landscape" w:code="1"/>
          <w:pgMar w:top="864" w:right="619" w:bottom="864" w:left="144" w:header="706" w:footer="706" w:gutter="0"/>
          <w:cols w:space="708"/>
          <w:titlePg/>
          <w:docGrid w:linePitch="360"/>
        </w:sectPr>
      </w:pPr>
    </w:p>
    <w:p w14:paraId="2E0F4B92" w14:textId="3BF225E2" w:rsidR="005E0FFF" w:rsidRPr="007A4CAD" w:rsidRDefault="005E0FFF" w:rsidP="005E0FFF">
      <w:pPr>
        <w:rPr>
          <w:rFonts w:cs="Arial"/>
          <w:b/>
          <w:color w:val="FF0000"/>
        </w:rPr>
      </w:pPr>
    </w:p>
    <w:p w14:paraId="1661CBA1" w14:textId="76A5FD91" w:rsidR="00FC7955" w:rsidRPr="0084047A" w:rsidRDefault="006F5A5D" w:rsidP="00E768A7">
      <w:pPr>
        <w:pStyle w:val="Heading1"/>
      </w:pPr>
      <w:bookmarkStart w:id="37" w:name="_Toc506273923"/>
      <w:bookmarkStart w:id="38" w:name="_Toc25675439"/>
      <w:bookmarkStart w:id="39" w:name="_Toc25675707"/>
      <w:bookmarkStart w:id="40" w:name="_Toc25675843"/>
      <w:bookmarkStart w:id="41" w:name="_Toc25676044"/>
      <w:bookmarkStart w:id="42" w:name="_Toc57618996"/>
      <w:r>
        <w:t>2</w:t>
      </w:r>
      <w:r w:rsidR="00FC6D2C" w:rsidRPr="0084047A">
        <w:t>.</w:t>
      </w:r>
      <w:r w:rsidR="000A2594" w:rsidRPr="0084047A">
        <w:tab/>
      </w:r>
      <w:bookmarkEnd w:id="0"/>
      <w:bookmarkEnd w:id="1"/>
      <w:bookmarkEnd w:id="2"/>
      <w:bookmarkEnd w:id="3"/>
      <w:bookmarkEnd w:id="4"/>
      <w:bookmarkEnd w:id="5"/>
      <w:bookmarkEnd w:id="6"/>
      <w:bookmarkEnd w:id="7"/>
      <w:bookmarkEnd w:id="8"/>
      <w:bookmarkEnd w:id="10"/>
      <w:bookmarkEnd w:id="11"/>
      <w:r w:rsidR="00C24B8E" w:rsidRPr="0084047A">
        <w:t xml:space="preserve"> </w:t>
      </w:r>
      <w:r w:rsidR="00B14DA2" w:rsidRPr="0084047A">
        <w:t>Introduction</w:t>
      </w:r>
      <w:bookmarkEnd w:id="37"/>
      <w:bookmarkEnd w:id="38"/>
      <w:bookmarkEnd w:id="39"/>
      <w:bookmarkEnd w:id="40"/>
      <w:bookmarkEnd w:id="41"/>
      <w:bookmarkEnd w:id="42"/>
    </w:p>
    <w:p w14:paraId="40CDB043" w14:textId="189AB093" w:rsidR="00FC7955" w:rsidRPr="00D92AA4" w:rsidRDefault="00CC5161" w:rsidP="0084047A">
      <w:pPr>
        <w:pStyle w:val="Heading2"/>
      </w:pPr>
      <w:bookmarkStart w:id="43" w:name="_Toc286988495"/>
      <w:bookmarkStart w:id="44" w:name="_Toc378165399"/>
      <w:bookmarkStart w:id="45" w:name="_Toc378165511"/>
      <w:bookmarkStart w:id="46" w:name="_Toc378165586"/>
      <w:bookmarkStart w:id="47" w:name="_Toc378170759"/>
      <w:bookmarkStart w:id="48" w:name="_Toc378852422"/>
      <w:bookmarkStart w:id="49" w:name="_Toc378852453"/>
      <w:bookmarkStart w:id="50" w:name="_Toc378852674"/>
      <w:bookmarkStart w:id="51" w:name="_Toc378852702"/>
      <w:bookmarkStart w:id="52" w:name="_Toc410393751"/>
      <w:bookmarkStart w:id="53" w:name="_Toc410394491"/>
      <w:bookmarkStart w:id="54" w:name="_Toc506273924"/>
      <w:bookmarkStart w:id="55" w:name="_Toc25675440"/>
      <w:bookmarkStart w:id="56" w:name="_Toc25675708"/>
      <w:bookmarkStart w:id="57" w:name="_Toc25675844"/>
      <w:bookmarkStart w:id="58" w:name="_Toc25676045"/>
      <w:bookmarkStart w:id="59" w:name="_Toc57618997"/>
      <w:r>
        <w:t>2</w:t>
      </w:r>
      <w:r w:rsidR="00FC7955" w:rsidRPr="00D92AA4">
        <w:t>.1</w:t>
      </w:r>
      <w:r w:rsidR="00FC7955" w:rsidRPr="00D92AA4">
        <w:tab/>
        <w:t>Who we are</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2DEFCCD6" w14:textId="0DC323AD" w:rsidR="00FC7955" w:rsidRPr="00D92AA4" w:rsidRDefault="00FC7955" w:rsidP="000C1906">
      <w:pPr>
        <w:rPr>
          <w:rFonts w:cs="Arial"/>
          <w:color w:val="000000" w:themeColor="text1"/>
        </w:rPr>
      </w:pPr>
      <w:r w:rsidRPr="65C96F7A">
        <w:rPr>
          <w:rFonts w:cs="Arial"/>
          <w:color w:val="000000" w:themeColor="text1"/>
        </w:rPr>
        <w:t xml:space="preserve">The Blind and Low Vision Education Network NZ </w:t>
      </w:r>
      <w:r w:rsidR="00CC4607" w:rsidRPr="65C96F7A">
        <w:rPr>
          <w:rFonts w:cs="Arial"/>
          <w:color w:val="000000" w:themeColor="text1"/>
        </w:rPr>
        <w:t xml:space="preserve">(BLENNZ) is a </w:t>
      </w:r>
      <w:r w:rsidR="00C71F2B" w:rsidRPr="65C96F7A">
        <w:rPr>
          <w:rFonts w:cs="Arial"/>
          <w:color w:val="000000" w:themeColor="text1"/>
        </w:rPr>
        <w:t xml:space="preserve">national </w:t>
      </w:r>
      <w:r w:rsidRPr="65C96F7A">
        <w:rPr>
          <w:rFonts w:cs="Arial"/>
          <w:color w:val="000000" w:themeColor="text1"/>
        </w:rPr>
        <w:t xml:space="preserve">school </w:t>
      </w:r>
      <w:r w:rsidR="00C71F2B" w:rsidRPr="65C96F7A">
        <w:rPr>
          <w:rFonts w:cs="Arial"/>
          <w:color w:val="000000" w:themeColor="text1"/>
        </w:rPr>
        <w:t>that</w:t>
      </w:r>
      <w:r w:rsidRPr="65C96F7A">
        <w:rPr>
          <w:rFonts w:cs="Arial"/>
          <w:color w:val="000000" w:themeColor="text1"/>
        </w:rPr>
        <w:t xml:space="preserve"> provides </w:t>
      </w:r>
      <w:r w:rsidR="00C71F2B" w:rsidRPr="65C96F7A">
        <w:rPr>
          <w:rFonts w:cs="Arial"/>
          <w:color w:val="000000" w:themeColor="text1"/>
        </w:rPr>
        <w:t>a</w:t>
      </w:r>
      <w:r w:rsidR="00CC4607" w:rsidRPr="65C96F7A">
        <w:rPr>
          <w:rFonts w:cs="Arial"/>
          <w:color w:val="000000" w:themeColor="text1"/>
        </w:rPr>
        <w:t xml:space="preserve"> network of </w:t>
      </w:r>
      <w:r w:rsidRPr="65C96F7A">
        <w:rPr>
          <w:rFonts w:cs="Arial"/>
          <w:color w:val="000000" w:themeColor="text1"/>
        </w:rPr>
        <w:t xml:space="preserve">education services to </w:t>
      </w:r>
      <w:r w:rsidR="00AA1332" w:rsidRPr="00125726">
        <w:rPr>
          <w:rFonts w:cs="Arial"/>
          <w:color w:val="000000" w:themeColor="text1"/>
        </w:rPr>
        <w:t>1</w:t>
      </w:r>
      <w:r w:rsidR="00066ED3" w:rsidRPr="00125726">
        <w:rPr>
          <w:rFonts w:cs="Arial"/>
          <w:color w:val="000000" w:themeColor="text1"/>
        </w:rPr>
        <w:t>608</w:t>
      </w:r>
      <w:r w:rsidR="00480153" w:rsidRPr="65C96F7A">
        <w:rPr>
          <w:rFonts w:cs="Arial"/>
          <w:color w:val="000000" w:themeColor="text1"/>
        </w:rPr>
        <w:t xml:space="preserve"> </w:t>
      </w:r>
      <w:r w:rsidRPr="65C96F7A">
        <w:rPr>
          <w:rFonts w:cs="Arial"/>
          <w:color w:val="000000" w:themeColor="text1"/>
        </w:rPr>
        <w:t>blind</w:t>
      </w:r>
      <w:r w:rsidR="009B24B4" w:rsidRPr="65C96F7A">
        <w:rPr>
          <w:rFonts w:cs="Arial"/>
          <w:color w:val="000000" w:themeColor="text1"/>
        </w:rPr>
        <w:t>, deafblind</w:t>
      </w:r>
      <w:r w:rsidRPr="65C96F7A">
        <w:rPr>
          <w:rFonts w:cs="Arial"/>
          <w:color w:val="000000" w:themeColor="text1"/>
        </w:rPr>
        <w:t xml:space="preserve"> and low vision </w:t>
      </w:r>
      <w:r w:rsidR="00404661" w:rsidRPr="65C96F7A">
        <w:rPr>
          <w:rFonts w:cs="Arial"/>
          <w:color w:val="000000" w:themeColor="text1"/>
        </w:rPr>
        <w:t>ākonga</w:t>
      </w:r>
      <w:r w:rsidR="00C71F2B" w:rsidRPr="65C96F7A">
        <w:rPr>
          <w:rFonts w:cs="Arial"/>
          <w:color w:val="000000" w:themeColor="text1"/>
        </w:rPr>
        <w:t xml:space="preserve"> </w:t>
      </w:r>
      <w:r w:rsidR="009B24B4" w:rsidRPr="65C96F7A">
        <w:rPr>
          <w:rFonts w:cs="Arial"/>
          <w:color w:val="000000" w:themeColor="text1"/>
        </w:rPr>
        <w:t>throughout New Zealand</w:t>
      </w:r>
      <w:r w:rsidR="00C71F2B" w:rsidRPr="65C96F7A">
        <w:rPr>
          <w:rFonts w:cs="Arial"/>
          <w:color w:val="000000" w:themeColor="text1"/>
        </w:rPr>
        <w:t xml:space="preserve"> from birth</w:t>
      </w:r>
      <w:r w:rsidR="002C0747" w:rsidRPr="65C96F7A">
        <w:rPr>
          <w:rFonts w:cs="Arial"/>
          <w:color w:val="000000" w:themeColor="text1"/>
        </w:rPr>
        <w:t xml:space="preserve"> to</w:t>
      </w:r>
      <w:r w:rsidR="00C71F2B" w:rsidRPr="65C96F7A">
        <w:rPr>
          <w:rFonts w:cs="Arial"/>
          <w:color w:val="000000" w:themeColor="text1"/>
        </w:rPr>
        <w:t xml:space="preserve"> 21</w:t>
      </w:r>
      <w:r w:rsidRPr="65C96F7A">
        <w:rPr>
          <w:rFonts w:cs="Arial"/>
          <w:color w:val="000000" w:themeColor="text1"/>
        </w:rPr>
        <w:t>, includ</w:t>
      </w:r>
      <w:r w:rsidR="009B24B4" w:rsidRPr="65C96F7A">
        <w:rPr>
          <w:rFonts w:cs="Arial"/>
          <w:color w:val="000000" w:themeColor="text1"/>
        </w:rPr>
        <w:t xml:space="preserve">ing those who </w:t>
      </w:r>
      <w:r w:rsidRPr="65C96F7A">
        <w:rPr>
          <w:rFonts w:cs="Arial"/>
          <w:color w:val="000000" w:themeColor="text1"/>
        </w:rPr>
        <w:t xml:space="preserve">have additional </w:t>
      </w:r>
      <w:r w:rsidR="003C74CF" w:rsidRPr="65C96F7A">
        <w:rPr>
          <w:rFonts w:cs="Arial"/>
          <w:color w:val="000000" w:themeColor="text1"/>
        </w:rPr>
        <w:t>learning</w:t>
      </w:r>
      <w:r w:rsidRPr="65C96F7A">
        <w:rPr>
          <w:rFonts w:cs="Arial"/>
          <w:color w:val="000000" w:themeColor="text1"/>
        </w:rPr>
        <w:t xml:space="preserve"> needs.  BLEN</w:t>
      </w:r>
      <w:r w:rsidR="00DB1E97" w:rsidRPr="65C96F7A">
        <w:rPr>
          <w:rFonts w:cs="Arial"/>
          <w:color w:val="000000" w:themeColor="text1"/>
        </w:rPr>
        <w:t xml:space="preserve">NZ </w:t>
      </w:r>
      <w:r w:rsidR="00CC4607" w:rsidRPr="65C96F7A">
        <w:rPr>
          <w:rFonts w:cs="Arial"/>
          <w:color w:val="000000" w:themeColor="text1"/>
        </w:rPr>
        <w:t>was established as a national network of services</w:t>
      </w:r>
      <w:r w:rsidR="00F13B81" w:rsidRPr="65C96F7A">
        <w:rPr>
          <w:rFonts w:cs="Arial"/>
          <w:color w:val="000000" w:themeColor="text1"/>
        </w:rPr>
        <w:t xml:space="preserve"> in January 2005</w:t>
      </w:r>
      <w:r w:rsidR="009B24B4" w:rsidRPr="65C96F7A">
        <w:rPr>
          <w:rFonts w:cs="Arial"/>
          <w:color w:val="000000" w:themeColor="text1"/>
        </w:rPr>
        <w:t>.</w:t>
      </w:r>
      <w:r w:rsidR="00F13B81" w:rsidRPr="65C96F7A">
        <w:rPr>
          <w:rFonts w:cs="Arial"/>
          <w:color w:val="000000" w:themeColor="text1"/>
        </w:rPr>
        <w:t xml:space="preserve"> </w:t>
      </w:r>
      <w:r w:rsidR="009B24B4" w:rsidRPr="65C96F7A">
        <w:rPr>
          <w:rFonts w:cs="Arial"/>
          <w:color w:val="000000" w:themeColor="text1"/>
        </w:rPr>
        <w:t>It</w:t>
      </w:r>
      <w:r w:rsidR="00CC4607" w:rsidRPr="65C96F7A">
        <w:rPr>
          <w:rFonts w:cs="Arial"/>
          <w:color w:val="000000" w:themeColor="text1"/>
        </w:rPr>
        <w:t xml:space="preserve"> is one of </w:t>
      </w:r>
      <w:r w:rsidR="009B24B4" w:rsidRPr="00FE65DF">
        <w:rPr>
          <w:rFonts w:cs="Arial"/>
          <w:color w:val="000000" w:themeColor="text1"/>
        </w:rPr>
        <w:t xml:space="preserve">the </w:t>
      </w:r>
      <w:r w:rsidR="00BC39D0" w:rsidRPr="00E140E4">
        <w:rPr>
          <w:rFonts w:cs="Arial"/>
          <w:color w:val="000000" w:themeColor="text1"/>
        </w:rPr>
        <w:t>five</w:t>
      </w:r>
      <w:r w:rsidR="006626EE" w:rsidRPr="00FE65DF">
        <w:rPr>
          <w:rFonts w:cs="Arial"/>
          <w:color w:val="000000" w:themeColor="text1"/>
        </w:rPr>
        <w:t xml:space="preserve"> </w:t>
      </w:r>
      <w:r w:rsidR="00F13B81" w:rsidRPr="00FE65DF">
        <w:rPr>
          <w:rFonts w:cs="Arial"/>
          <w:color w:val="000000" w:themeColor="text1"/>
        </w:rPr>
        <w:t>special</w:t>
      </w:r>
      <w:r w:rsidR="00F22FC3" w:rsidRPr="00FE65DF">
        <w:rPr>
          <w:rFonts w:cs="Arial"/>
          <w:color w:val="000000" w:themeColor="text1"/>
        </w:rPr>
        <w:t>ist</w:t>
      </w:r>
      <w:r w:rsidR="00F13B81" w:rsidRPr="65C96F7A">
        <w:rPr>
          <w:rFonts w:cs="Arial"/>
          <w:color w:val="000000" w:themeColor="text1"/>
        </w:rPr>
        <w:t xml:space="preserve"> </w:t>
      </w:r>
      <w:r w:rsidR="00C71F2B" w:rsidRPr="65C96F7A">
        <w:rPr>
          <w:rFonts w:cs="Arial"/>
          <w:color w:val="000000" w:themeColor="text1"/>
        </w:rPr>
        <w:t>schools nationally that have</w:t>
      </w:r>
      <w:r w:rsidR="00CC4607" w:rsidRPr="65C96F7A">
        <w:rPr>
          <w:rFonts w:cs="Arial"/>
          <w:color w:val="000000" w:themeColor="text1"/>
        </w:rPr>
        <w:t xml:space="preserve"> been legislated to provide residential provision for </w:t>
      </w:r>
      <w:r w:rsidR="00404661" w:rsidRPr="65C96F7A">
        <w:rPr>
          <w:rFonts w:cs="Arial"/>
          <w:color w:val="000000" w:themeColor="text1"/>
        </w:rPr>
        <w:t>ākonga</w:t>
      </w:r>
      <w:r w:rsidR="00CC4607" w:rsidRPr="65C96F7A">
        <w:rPr>
          <w:rFonts w:cs="Arial"/>
          <w:color w:val="000000" w:themeColor="text1"/>
        </w:rPr>
        <w:t xml:space="preserve">. </w:t>
      </w:r>
    </w:p>
    <w:p w14:paraId="6392070E" w14:textId="620D0F03" w:rsidR="00FC7955" w:rsidRDefault="00FC7955" w:rsidP="000C1906">
      <w:pPr>
        <w:rPr>
          <w:rFonts w:cs="Arial"/>
          <w:b/>
          <w:color w:val="000000" w:themeColor="text1"/>
        </w:rPr>
      </w:pPr>
    </w:p>
    <w:p w14:paraId="1E2B05F6" w14:textId="77777777" w:rsidR="00FE65DF" w:rsidRPr="00777C16" w:rsidRDefault="00FE65DF" w:rsidP="00FE65DF">
      <w:pPr>
        <w:spacing w:line="240" w:lineRule="auto"/>
        <w:rPr>
          <w:rFonts w:cs="Arial"/>
        </w:rPr>
      </w:pPr>
      <w:r w:rsidRPr="00777C16">
        <w:rPr>
          <w:rFonts w:cs="Arial"/>
        </w:rPr>
        <w:t>The purpose of BLENNZ is to ensure that the education needs of ākonga who are blind, deafblind or have low vision are identified and appropriate programmes and services are available.  It aims to support the government goals for education by enhancing education opportunities for its ākonga, facilitating access to and participation in the regular curriculum and developing skills for independence.</w:t>
      </w:r>
    </w:p>
    <w:p w14:paraId="73907911" w14:textId="77777777" w:rsidR="00FE65DF" w:rsidRPr="00777C16" w:rsidRDefault="00FE65DF" w:rsidP="00FE65DF">
      <w:pPr>
        <w:spacing w:line="240" w:lineRule="auto"/>
        <w:rPr>
          <w:rFonts w:cs="Arial"/>
        </w:rPr>
      </w:pPr>
    </w:p>
    <w:p w14:paraId="0881850E" w14:textId="77777777" w:rsidR="00FE65DF" w:rsidRPr="00777C16" w:rsidRDefault="00FE65DF" w:rsidP="00FE65DF">
      <w:pPr>
        <w:spacing w:line="240" w:lineRule="auto"/>
        <w:rPr>
          <w:rFonts w:cs="Arial"/>
        </w:rPr>
      </w:pPr>
      <w:r w:rsidRPr="00777C16">
        <w:rPr>
          <w:rFonts w:cs="Arial"/>
        </w:rPr>
        <w:t>Historically blindness education services were provided either by the Royal New Zealand Foundation of the Blind (known as Blind and Low Vision NZ) through the services based on Homai Campus, or by Visual and Sensory Resource Centres that were part of the state education system. In July 2000 Homai National School for the Blind and Vision Impaired became a state residential special school and in 2005 all of the services were amalgamated to form BLENNZ.</w:t>
      </w:r>
    </w:p>
    <w:p w14:paraId="6BDA1192" w14:textId="77777777" w:rsidR="00FE65DF" w:rsidRPr="00813BA3" w:rsidRDefault="00FE65DF" w:rsidP="00FE65DF">
      <w:pPr>
        <w:spacing w:line="240" w:lineRule="auto"/>
        <w:rPr>
          <w:rFonts w:cs="Arial"/>
          <w:color w:val="FF0000"/>
        </w:rPr>
      </w:pPr>
    </w:p>
    <w:p w14:paraId="27E103AE" w14:textId="77777777" w:rsidR="00FE65DF" w:rsidRPr="00777C16" w:rsidRDefault="00FE65DF" w:rsidP="00FE65DF">
      <w:pPr>
        <w:spacing w:line="240" w:lineRule="auto"/>
        <w:rPr>
          <w:rFonts w:cs="Arial"/>
        </w:rPr>
      </w:pPr>
      <w:r w:rsidRPr="00777C16">
        <w:rPr>
          <w:rFonts w:cs="Arial"/>
        </w:rPr>
        <w:t>This amalgamation of services was achieved through many years of combined advocacy from parents, teachers, service providers and sector organisations, who expressed a strong desire for a unified, nationally coordinated system for service provision.  BLENNZ aims to achieve such co-ordination and cohesion and to reflect the special character of the school through the following objectives:</w:t>
      </w:r>
    </w:p>
    <w:p w14:paraId="7E56E494" w14:textId="77777777" w:rsidR="00FE65DF" w:rsidRPr="00777C16" w:rsidRDefault="00FE65DF" w:rsidP="00381925">
      <w:pPr>
        <w:numPr>
          <w:ilvl w:val="0"/>
          <w:numId w:val="3"/>
        </w:numPr>
        <w:spacing w:line="240" w:lineRule="auto"/>
        <w:ind w:left="426"/>
        <w:rPr>
          <w:rFonts w:cs="Arial"/>
        </w:rPr>
      </w:pPr>
      <w:r w:rsidRPr="00777C16">
        <w:rPr>
          <w:rFonts w:cs="Arial"/>
        </w:rPr>
        <w:t>Development of nationally consistent practice which is evidence-based</w:t>
      </w:r>
    </w:p>
    <w:p w14:paraId="668BEEB6" w14:textId="77777777" w:rsidR="00FE65DF" w:rsidRPr="00777C16" w:rsidRDefault="00FE65DF" w:rsidP="00381925">
      <w:pPr>
        <w:numPr>
          <w:ilvl w:val="0"/>
          <w:numId w:val="3"/>
        </w:numPr>
        <w:spacing w:line="240" w:lineRule="auto"/>
        <w:ind w:left="426"/>
        <w:rPr>
          <w:rFonts w:cs="Arial"/>
        </w:rPr>
      </w:pPr>
      <w:r w:rsidRPr="00777C16">
        <w:rPr>
          <w:rFonts w:cs="Arial"/>
        </w:rPr>
        <w:t>Implementation of the principles of the National Plan</w:t>
      </w:r>
    </w:p>
    <w:p w14:paraId="21519A28" w14:textId="77777777" w:rsidR="00FE65DF" w:rsidRPr="00777C16" w:rsidRDefault="00FE65DF" w:rsidP="00381925">
      <w:pPr>
        <w:numPr>
          <w:ilvl w:val="0"/>
          <w:numId w:val="3"/>
        </w:numPr>
        <w:spacing w:line="240" w:lineRule="auto"/>
        <w:ind w:left="426"/>
        <w:rPr>
          <w:rFonts w:cs="Arial"/>
        </w:rPr>
      </w:pPr>
      <w:r w:rsidRPr="00777C16">
        <w:rPr>
          <w:rFonts w:cs="Arial"/>
        </w:rPr>
        <w:t>Learning and teaching in the Expanded Core Curriculum in the context of the Key Competencies, as expressed in the BLENNZ Curriculum</w:t>
      </w:r>
    </w:p>
    <w:p w14:paraId="5293A26F" w14:textId="77777777" w:rsidR="00FE65DF" w:rsidRPr="00777C16" w:rsidRDefault="00FE65DF" w:rsidP="00381925">
      <w:pPr>
        <w:numPr>
          <w:ilvl w:val="0"/>
          <w:numId w:val="3"/>
        </w:numPr>
        <w:spacing w:line="240" w:lineRule="auto"/>
        <w:ind w:left="426"/>
        <w:rPr>
          <w:rFonts w:cs="Arial"/>
        </w:rPr>
      </w:pPr>
      <w:r w:rsidRPr="00777C16">
        <w:rPr>
          <w:rFonts w:cs="Arial"/>
        </w:rPr>
        <w:t>Learning and teaching based on the Expanded Core Curriculum as a means of accessing Te Whāriki</w:t>
      </w:r>
    </w:p>
    <w:p w14:paraId="04CB551E" w14:textId="77777777" w:rsidR="00FE65DF" w:rsidRPr="00777C16" w:rsidRDefault="00FE65DF" w:rsidP="00381925">
      <w:pPr>
        <w:numPr>
          <w:ilvl w:val="0"/>
          <w:numId w:val="3"/>
        </w:numPr>
        <w:spacing w:line="240" w:lineRule="auto"/>
        <w:ind w:left="426"/>
        <w:rPr>
          <w:rFonts w:cs="Arial"/>
        </w:rPr>
      </w:pPr>
      <w:r w:rsidRPr="00777C16">
        <w:rPr>
          <w:rFonts w:cs="Arial"/>
        </w:rPr>
        <w:t xml:space="preserve">Determination, monitoring and review of ākonga outcomes </w:t>
      </w:r>
    </w:p>
    <w:p w14:paraId="078D1CBE" w14:textId="77777777" w:rsidR="00FE65DF" w:rsidRPr="00777C16" w:rsidRDefault="00FE65DF" w:rsidP="00381925">
      <w:pPr>
        <w:numPr>
          <w:ilvl w:val="0"/>
          <w:numId w:val="3"/>
        </w:numPr>
        <w:spacing w:line="240" w:lineRule="auto"/>
        <w:ind w:left="426"/>
        <w:rPr>
          <w:rFonts w:cs="Arial"/>
        </w:rPr>
      </w:pPr>
      <w:r w:rsidRPr="00777C16">
        <w:rPr>
          <w:rFonts w:cs="Arial"/>
        </w:rPr>
        <w:t>Clear mechanisms for accountability</w:t>
      </w:r>
    </w:p>
    <w:p w14:paraId="4B946B61" w14:textId="77777777" w:rsidR="00FE65DF" w:rsidRPr="00777C16" w:rsidRDefault="00FE65DF" w:rsidP="00381925">
      <w:pPr>
        <w:numPr>
          <w:ilvl w:val="0"/>
          <w:numId w:val="3"/>
        </w:numPr>
        <w:spacing w:line="240" w:lineRule="auto"/>
        <w:ind w:left="426"/>
        <w:rPr>
          <w:rFonts w:cs="Arial"/>
        </w:rPr>
      </w:pPr>
      <w:r w:rsidRPr="00777C16">
        <w:rPr>
          <w:rFonts w:cs="Arial"/>
        </w:rPr>
        <w:t>Staffing levels within international benchmarks</w:t>
      </w:r>
    </w:p>
    <w:p w14:paraId="17E85796" w14:textId="77777777" w:rsidR="00FE65DF" w:rsidRPr="00777C16" w:rsidRDefault="00FE65DF" w:rsidP="00381925">
      <w:pPr>
        <w:numPr>
          <w:ilvl w:val="0"/>
          <w:numId w:val="3"/>
        </w:numPr>
        <w:spacing w:line="240" w:lineRule="auto"/>
        <w:ind w:left="426"/>
        <w:rPr>
          <w:rFonts w:cs="Arial"/>
        </w:rPr>
      </w:pPr>
      <w:r w:rsidRPr="00777C16">
        <w:rPr>
          <w:rFonts w:cs="Arial"/>
        </w:rPr>
        <w:t>Improved access to services for children and their families/whānau</w:t>
      </w:r>
    </w:p>
    <w:p w14:paraId="0D1D2444" w14:textId="27E17A18" w:rsidR="00FE65DF" w:rsidRPr="00652498" w:rsidRDefault="00FE65DF" w:rsidP="00381925">
      <w:pPr>
        <w:numPr>
          <w:ilvl w:val="0"/>
          <w:numId w:val="3"/>
        </w:numPr>
        <w:spacing w:line="240" w:lineRule="auto"/>
        <w:ind w:left="426"/>
        <w:rPr>
          <w:rFonts w:cs="Arial"/>
          <w:b/>
          <w:color w:val="000000" w:themeColor="text1"/>
        </w:rPr>
      </w:pPr>
      <w:r w:rsidRPr="00652498">
        <w:rPr>
          <w:rFonts w:cs="Arial"/>
        </w:rPr>
        <w:t>Equitable, cohesive and seamless services.</w:t>
      </w:r>
    </w:p>
    <w:p w14:paraId="072CD9E6" w14:textId="77777777" w:rsidR="00495ADA" w:rsidRDefault="00495ADA" w:rsidP="000C1906">
      <w:pPr>
        <w:rPr>
          <w:rFonts w:cs="Arial"/>
          <w:color w:val="000000" w:themeColor="text1"/>
        </w:rPr>
      </w:pPr>
    </w:p>
    <w:p w14:paraId="7670E2F6" w14:textId="77777777" w:rsidR="00FE65DF" w:rsidRPr="00D92AA4" w:rsidRDefault="00FE65DF" w:rsidP="00FE65DF">
      <w:pPr>
        <w:ind w:left="426"/>
        <w:rPr>
          <w:rFonts w:cs="Arial"/>
          <w:color w:val="000000" w:themeColor="text1"/>
        </w:rPr>
      </w:pPr>
    </w:p>
    <w:p w14:paraId="5239C3EA" w14:textId="77777777" w:rsidR="00FE65DF" w:rsidRPr="00777C16" w:rsidRDefault="00FE65DF" w:rsidP="00FE65DF">
      <w:pPr>
        <w:spacing w:line="240" w:lineRule="auto"/>
        <w:rPr>
          <w:rFonts w:cs="Arial"/>
        </w:rPr>
      </w:pPr>
      <w:r w:rsidRPr="00777C16">
        <w:rPr>
          <w:rFonts w:cs="Arial"/>
        </w:rPr>
        <w:t>BLENNZ is a national school with a national community, which includes ākonga, their whānau, Resource Teachers Vision and blindness educators, partner service providers such as the Blind Foundation, and blindness education sector groups including:</w:t>
      </w:r>
    </w:p>
    <w:p w14:paraId="0D1DC6DF" w14:textId="77777777" w:rsidR="00FE65DF" w:rsidRPr="00777C16" w:rsidRDefault="00FE65DF" w:rsidP="00381925">
      <w:pPr>
        <w:numPr>
          <w:ilvl w:val="0"/>
          <w:numId w:val="4"/>
        </w:numPr>
        <w:tabs>
          <w:tab w:val="left" w:pos="1890"/>
          <w:tab w:val="left" w:pos="2970"/>
        </w:tabs>
        <w:spacing w:line="240" w:lineRule="auto"/>
        <w:ind w:left="426"/>
        <w:rPr>
          <w:rFonts w:cs="Arial"/>
        </w:rPr>
      </w:pPr>
      <w:r w:rsidRPr="00777C16">
        <w:rPr>
          <w:rFonts w:cs="Arial"/>
        </w:rPr>
        <w:t>Parents of Vision Impaired NZ Incorporated (PVI)</w:t>
      </w:r>
    </w:p>
    <w:p w14:paraId="4A630AD7" w14:textId="77777777" w:rsidR="00FE65DF" w:rsidRPr="00777C16" w:rsidRDefault="00FE65DF" w:rsidP="00381925">
      <w:pPr>
        <w:numPr>
          <w:ilvl w:val="0"/>
          <w:numId w:val="4"/>
        </w:numPr>
        <w:tabs>
          <w:tab w:val="left" w:pos="1890"/>
          <w:tab w:val="left" w:pos="2970"/>
        </w:tabs>
        <w:spacing w:line="240" w:lineRule="auto"/>
        <w:ind w:left="426"/>
        <w:rPr>
          <w:rFonts w:cs="Arial"/>
        </w:rPr>
      </w:pPr>
      <w:r w:rsidRPr="00777C16">
        <w:rPr>
          <w:rFonts w:cs="Arial"/>
        </w:rPr>
        <w:t>Kāpō Māori Aotearoa New Zealand Inc and Te Whānau o Homai</w:t>
      </w:r>
    </w:p>
    <w:p w14:paraId="54A3ABED" w14:textId="77777777" w:rsidR="00FE65DF" w:rsidRPr="00777C16" w:rsidRDefault="00FE65DF" w:rsidP="00381925">
      <w:pPr>
        <w:numPr>
          <w:ilvl w:val="0"/>
          <w:numId w:val="4"/>
        </w:numPr>
        <w:spacing w:line="240" w:lineRule="auto"/>
        <w:ind w:left="426"/>
        <w:rPr>
          <w:rFonts w:cs="Arial"/>
        </w:rPr>
      </w:pPr>
      <w:r w:rsidRPr="00777C16">
        <w:rPr>
          <w:rFonts w:cs="Arial"/>
        </w:rPr>
        <w:t>Association of Blind Citizens New Zealand Incorporated (ABC NZ)</w:t>
      </w:r>
    </w:p>
    <w:p w14:paraId="26078A6D" w14:textId="77777777" w:rsidR="00FE65DF" w:rsidRPr="00777C16" w:rsidRDefault="00FE65DF" w:rsidP="00381925">
      <w:pPr>
        <w:numPr>
          <w:ilvl w:val="0"/>
          <w:numId w:val="4"/>
        </w:numPr>
        <w:spacing w:line="240" w:lineRule="auto"/>
        <w:ind w:left="426"/>
        <w:rPr>
          <w:rFonts w:cs="Arial"/>
        </w:rPr>
      </w:pPr>
      <w:r w:rsidRPr="00777C16">
        <w:rPr>
          <w:rFonts w:cs="Arial"/>
        </w:rPr>
        <w:t>Deafblind Association NZ Charitable Trust</w:t>
      </w:r>
    </w:p>
    <w:p w14:paraId="298549A2" w14:textId="340AAA03" w:rsidR="00FE65DF" w:rsidRDefault="00FE65DF" w:rsidP="00FE65DF">
      <w:pPr>
        <w:rPr>
          <w:rFonts w:cs="Arial"/>
        </w:rPr>
      </w:pPr>
    </w:p>
    <w:p w14:paraId="796690C8" w14:textId="77777777" w:rsidR="00FE65DF" w:rsidRPr="00777C16" w:rsidRDefault="00FE65DF" w:rsidP="00FE65DF">
      <w:pPr>
        <w:spacing w:line="240" w:lineRule="auto"/>
        <w:rPr>
          <w:rFonts w:cs="Arial"/>
        </w:rPr>
      </w:pPr>
      <w:r w:rsidRPr="00777C16">
        <w:rPr>
          <w:rFonts w:cs="Arial"/>
        </w:rPr>
        <w:t>BLENNZ education services are provided from 14 locations including:</w:t>
      </w:r>
    </w:p>
    <w:p w14:paraId="6ECD4D0D" w14:textId="77777777" w:rsidR="00FE65DF" w:rsidRPr="00777C16" w:rsidRDefault="00FE65DF" w:rsidP="00381925">
      <w:pPr>
        <w:numPr>
          <w:ilvl w:val="0"/>
          <w:numId w:val="5"/>
        </w:numPr>
        <w:spacing w:line="240" w:lineRule="auto"/>
        <w:ind w:left="426"/>
        <w:rPr>
          <w:rFonts w:cs="Arial"/>
        </w:rPr>
      </w:pPr>
      <w:r w:rsidRPr="00777C16">
        <w:rPr>
          <w:rFonts w:cs="Arial"/>
        </w:rPr>
        <w:lastRenderedPageBreak/>
        <w:t>BLENNZ Homai Campus, Manurewa, Auckland</w:t>
      </w:r>
    </w:p>
    <w:p w14:paraId="5511EA6D" w14:textId="77777777" w:rsidR="00FE65DF" w:rsidRPr="00E2042E" w:rsidRDefault="00FE65DF" w:rsidP="00381925">
      <w:pPr>
        <w:numPr>
          <w:ilvl w:val="1"/>
          <w:numId w:val="5"/>
        </w:numPr>
        <w:spacing w:line="240" w:lineRule="auto"/>
        <w:rPr>
          <w:rFonts w:cs="Arial"/>
        </w:rPr>
      </w:pPr>
      <w:r w:rsidRPr="00E2042E">
        <w:rPr>
          <w:rFonts w:cs="Arial"/>
        </w:rPr>
        <w:t>Homai Campus School and satellite class at James Cook High</w:t>
      </w:r>
    </w:p>
    <w:p w14:paraId="2B5B376F" w14:textId="77777777" w:rsidR="00FE65DF" w:rsidRPr="00E2042E" w:rsidRDefault="00FE65DF" w:rsidP="00381925">
      <w:pPr>
        <w:numPr>
          <w:ilvl w:val="1"/>
          <w:numId w:val="5"/>
        </w:numPr>
        <w:spacing w:line="240" w:lineRule="auto"/>
        <w:rPr>
          <w:rFonts w:cs="Arial"/>
        </w:rPr>
      </w:pPr>
      <w:r w:rsidRPr="00E2042E">
        <w:rPr>
          <w:rFonts w:cs="Arial"/>
        </w:rPr>
        <w:t>Residential Services, short and long term courses and residential</w:t>
      </w:r>
    </w:p>
    <w:p w14:paraId="656A5D03" w14:textId="77777777" w:rsidR="00FE65DF" w:rsidRPr="00777C16" w:rsidRDefault="00FE65DF" w:rsidP="00381925">
      <w:pPr>
        <w:numPr>
          <w:ilvl w:val="1"/>
          <w:numId w:val="5"/>
        </w:numPr>
        <w:spacing w:line="240" w:lineRule="auto"/>
        <w:rPr>
          <w:rFonts w:cs="Arial"/>
        </w:rPr>
      </w:pPr>
      <w:r w:rsidRPr="00777C16">
        <w:rPr>
          <w:rFonts w:cs="Arial"/>
        </w:rPr>
        <w:t>Homai Early Childhood Centre</w:t>
      </w:r>
    </w:p>
    <w:p w14:paraId="3C7F2511" w14:textId="77777777" w:rsidR="00FE65DF" w:rsidRPr="00777C16" w:rsidRDefault="00FE65DF" w:rsidP="00381925">
      <w:pPr>
        <w:numPr>
          <w:ilvl w:val="1"/>
          <w:numId w:val="5"/>
        </w:numPr>
        <w:spacing w:line="240" w:lineRule="auto"/>
        <w:rPr>
          <w:rFonts w:cs="Arial"/>
        </w:rPr>
      </w:pPr>
      <w:r w:rsidRPr="00777C16">
        <w:rPr>
          <w:rFonts w:cs="Arial"/>
        </w:rPr>
        <w:t>Auckland South Visual Resource Centre</w:t>
      </w:r>
    </w:p>
    <w:p w14:paraId="74BDC302" w14:textId="349E72AB" w:rsidR="00FE65DF" w:rsidRPr="00777C16" w:rsidRDefault="006753A2" w:rsidP="00381925">
      <w:pPr>
        <w:numPr>
          <w:ilvl w:val="0"/>
          <w:numId w:val="5"/>
        </w:numPr>
        <w:spacing w:line="240" w:lineRule="auto"/>
        <w:ind w:left="426"/>
        <w:rPr>
          <w:rFonts w:cs="Arial"/>
        </w:rPr>
      </w:pPr>
      <w:r>
        <w:rPr>
          <w:rFonts w:cs="Arial"/>
        </w:rPr>
        <w:t>Whangarei</w:t>
      </w:r>
      <w:r w:rsidR="00FE65DF" w:rsidRPr="00777C16">
        <w:rPr>
          <w:rFonts w:cs="Arial"/>
        </w:rPr>
        <w:t xml:space="preserve"> Visual Resource Centre, </w:t>
      </w:r>
      <w:r w:rsidR="00FE65DF">
        <w:rPr>
          <w:rFonts w:cs="Arial"/>
        </w:rPr>
        <w:t>Tikipunga High School</w:t>
      </w:r>
      <w:r w:rsidR="00FE65DF" w:rsidRPr="00777C16">
        <w:rPr>
          <w:rFonts w:cs="Arial"/>
        </w:rPr>
        <w:t>, Whangarei</w:t>
      </w:r>
    </w:p>
    <w:p w14:paraId="2EEF08A8" w14:textId="77777777" w:rsidR="00FE65DF" w:rsidRPr="00777C16" w:rsidRDefault="00FE65DF" w:rsidP="00381925">
      <w:pPr>
        <w:numPr>
          <w:ilvl w:val="0"/>
          <w:numId w:val="5"/>
        </w:numPr>
        <w:spacing w:line="240" w:lineRule="auto"/>
        <w:ind w:left="426"/>
        <w:rPr>
          <w:rFonts w:cs="Arial"/>
        </w:rPr>
      </w:pPr>
      <w:r w:rsidRPr="00777C16">
        <w:rPr>
          <w:rFonts w:cs="Arial"/>
        </w:rPr>
        <w:t>Auckland North Visual Resource Centre, temporarily located at W</w:t>
      </w:r>
      <w:r>
        <w:rPr>
          <w:rFonts w:cs="Arial"/>
        </w:rPr>
        <w:t>airau</w:t>
      </w:r>
      <w:r w:rsidRPr="00777C16">
        <w:rPr>
          <w:rFonts w:cs="Arial"/>
        </w:rPr>
        <w:t xml:space="preserve"> Intermediate School, Forrest Hill, Auckland</w:t>
      </w:r>
    </w:p>
    <w:p w14:paraId="232BE249" w14:textId="77777777" w:rsidR="00FE65DF" w:rsidRPr="00777C16" w:rsidRDefault="00FE65DF" w:rsidP="00381925">
      <w:pPr>
        <w:numPr>
          <w:ilvl w:val="0"/>
          <w:numId w:val="5"/>
        </w:numPr>
        <w:spacing w:line="240" w:lineRule="auto"/>
        <w:ind w:left="426"/>
        <w:rPr>
          <w:rFonts w:cs="Arial"/>
        </w:rPr>
      </w:pPr>
      <w:r w:rsidRPr="00777C16">
        <w:rPr>
          <w:rFonts w:cs="Arial"/>
        </w:rPr>
        <w:t>Hamilton Visual Resource Centre, Hamilton North School, Hamilton with outposts in Thames and Taupo</w:t>
      </w:r>
    </w:p>
    <w:p w14:paraId="6594C869" w14:textId="77777777" w:rsidR="00FE65DF" w:rsidRPr="00777C16" w:rsidRDefault="00FE65DF" w:rsidP="00381925">
      <w:pPr>
        <w:numPr>
          <w:ilvl w:val="0"/>
          <w:numId w:val="5"/>
        </w:numPr>
        <w:spacing w:line="240" w:lineRule="auto"/>
        <w:ind w:left="426"/>
        <w:rPr>
          <w:rFonts w:cs="Arial"/>
        </w:rPr>
      </w:pPr>
      <w:r w:rsidRPr="00777C16">
        <w:rPr>
          <w:rFonts w:cs="Arial"/>
        </w:rPr>
        <w:t>Tauranga Visual Resource Centre, Bethlehem, Tauranga with an outpost in Whakatane</w:t>
      </w:r>
    </w:p>
    <w:p w14:paraId="17D93F56" w14:textId="77777777" w:rsidR="00FE65DF" w:rsidRPr="00777C16" w:rsidRDefault="00FE65DF" w:rsidP="00381925">
      <w:pPr>
        <w:numPr>
          <w:ilvl w:val="0"/>
          <w:numId w:val="5"/>
        </w:numPr>
        <w:spacing w:line="240" w:lineRule="auto"/>
        <w:ind w:left="426"/>
        <w:rPr>
          <w:rFonts w:cs="Arial"/>
        </w:rPr>
      </w:pPr>
      <w:r w:rsidRPr="00777C16">
        <w:rPr>
          <w:rFonts w:cs="Arial"/>
        </w:rPr>
        <w:t>Gisborne Visual Resource Centre, Riverdale School, Gisborne with an outpost in Wairoa</w:t>
      </w:r>
    </w:p>
    <w:p w14:paraId="045F7BE5" w14:textId="77777777" w:rsidR="00FE65DF" w:rsidRPr="00E2042E" w:rsidRDefault="00FE65DF" w:rsidP="00381925">
      <w:pPr>
        <w:numPr>
          <w:ilvl w:val="0"/>
          <w:numId w:val="5"/>
        </w:numPr>
        <w:spacing w:line="240" w:lineRule="auto"/>
        <w:ind w:left="426"/>
        <w:rPr>
          <w:rFonts w:cs="Arial"/>
        </w:rPr>
      </w:pPr>
      <w:r w:rsidRPr="00E2042E">
        <w:rPr>
          <w:rFonts w:cs="Arial"/>
        </w:rPr>
        <w:t>Napier Visual Resource Centre, Henry Hill School, Napier</w:t>
      </w:r>
    </w:p>
    <w:p w14:paraId="5E20B5C3" w14:textId="77777777" w:rsidR="00FE65DF" w:rsidRPr="00E2042E" w:rsidRDefault="00FE65DF" w:rsidP="00381925">
      <w:pPr>
        <w:numPr>
          <w:ilvl w:val="0"/>
          <w:numId w:val="5"/>
        </w:numPr>
        <w:spacing w:line="240" w:lineRule="auto"/>
        <w:ind w:left="426"/>
        <w:rPr>
          <w:rFonts w:cs="Arial"/>
        </w:rPr>
      </w:pPr>
      <w:r w:rsidRPr="00E2042E">
        <w:rPr>
          <w:rFonts w:cs="Arial"/>
        </w:rPr>
        <w:t>Palmerston North Visual Resource Centre, Awapuni School, Palmerston North with an outpost at Keith Street School, W</w:t>
      </w:r>
      <w:r>
        <w:rPr>
          <w:rFonts w:cs="Arial"/>
        </w:rPr>
        <w:t>h</w:t>
      </w:r>
      <w:r w:rsidRPr="00E2042E">
        <w:rPr>
          <w:rFonts w:cs="Arial"/>
        </w:rPr>
        <w:t>anganui</w:t>
      </w:r>
    </w:p>
    <w:p w14:paraId="27E9F52C" w14:textId="77777777" w:rsidR="00FE65DF" w:rsidRPr="00777C16" w:rsidRDefault="00FE65DF" w:rsidP="00381925">
      <w:pPr>
        <w:numPr>
          <w:ilvl w:val="0"/>
          <w:numId w:val="5"/>
        </w:numPr>
        <w:spacing w:line="240" w:lineRule="auto"/>
        <w:ind w:left="426"/>
        <w:rPr>
          <w:rFonts w:cs="Arial"/>
        </w:rPr>
      </w:pPr>
      <w:r>
        <w:rPr>
          <w:rFonts w:cs="Arial"/>
        </w:rPr>
        <w:t>New Plymouth</w:t>
      </w:r>
      <w:r w:rsidRPr="00777C16">
        <w:rPr>
          <w:rFonts w:cs="Arial"/>
        </w:rPr>
        <w:t xml:space="preserve"> Visual Resource Centre, New Plymouth Girls High School, New Plymouth</w:t>
      </w:r>
    </w:p>
    <w:p w14:paraId="556F7213" w14:textId="77777777" w:rsidR="00FE65DF" w:rsidRPr="00777C16" w:rsidRDefault="00FE65DF" w:rsidP="00381925">
      <w:pPr>
        <w:numPr>
          <w:ilvl w:val="0"/>
          <w:numId w:val="5"/>
        </w:numPr>
        <w:spacing w:line="240" w:lineRule="auto"/>
        <w:ind w:left="426"/>
        <w:rPr>
          <w:rFonts w:cs="Arial"/>
        </w:rPr>
      </w:pPr>
      <w:r w:rsidRPr="00777C16">
        <w:rPr>
          <w:rFonts w:cs="Arial"/>
        </w:rPr>
        <w:t xml:space="preserve">Wellington Visual Resource Centre, </w:t>
      </w:r>
      <w:r>
        <w:rPr>
          <w:rFonts w:cs="Arial"/>
        </w:rPr>
        <w:t>27 Kowhai Road</w:t>
      </w:r>
      <w:r w:rsidRPr="00777C16">
        <w:rPr>
          <w:rFonts w:cs="Arial"/>
        </w:rPr>
        <w:t>,</w:t>
      </w:r>
      <w:r>
        <w:rPr>
          <w:rFonts w:cs="Arial"/>
        </w:rPr>
        <w:t xml:space="preserve"> Kelburn,</w:t>
      </w:r>
      <w:r w:rsidRPr="00777C16">
        <w:rPr>
          <w:rFonts w:cs="Arial"/>
        </w:rPr>
        <w:t xml:space="preserve"> Wellington</w:t>
      </w:r>
    </w:p>
    <w:p w14:paraId="2F781B9E" w14:textId="77777777" w:rsidR="00FE65DF" w:rsidRPr="00777C16" w:rsidRDefault="00FE65DF" w:rsidP="00381925">
      <w:pPr>
        <w:numPr>
          <w:ilvl w:val="0"/>
          <w:numId w:val="5"/>
        </w:numPr>
        <w:spacing w:line="240" w:lineRule="auto"/>
        <w:ind w:left="426"/>
        <w:rPr>
          <w:rFonts w:cs="Arial"/>
        </w:rPr>
      </w:pPr>
      <w:r w:rsidRPr="00777C16">
        <w:rPr>
          <w:rFonts w:cs="Arial"/>
        </w:rPr>
        <w:t xml:space="preserve">Nelson Visual Resource Centre, </w:t>
      </w:r>
      <w:r>
        <w:rPr>
          <w:rFonts w:cs="Arial"/>
        </w:rPr>
        <w:t xml:space="preserve">Salisbury </w:t>
      </w:r>
      <w:r w:rsidRPr="00777C16">
        <w:rPr>
          <w:rFonts w:cs="Arial"/>
        </w:rPr>
        <w:t>School, Nelson</w:t>
      </w:r>
      <w:r>
        <w:rPr>
          <w:rFonts w:cs="Arial"/>
        </w:rPr>
        <w:t>;</w:t>
      </w:r>
      <w:r w:rsidRPr="00777C16">
        <w:rPr>
          <w:rFonts w:cs="Arial"/>
        </w:rPr>
        <w:t xml:space="preserve"> with an outpost in Blenheim</w:t>
      </w:r>
    </w:p>
    <w:p w14:paraId="2DC858A3" w14:textId="77777777" w:rsidR="00FE65DF" w:rsidRPr="00777C16" w:rsidRDefault="00FE65DF" w:rsidP="00381925">
      <w:pPr>
        <w:numPr>
          <w:ilvl w:val="0"/>
          <w:numId w:val="5"/>
        </w:numPr>
        <w:spacing w:line="240" w:lineRule="auto"/>
        <w:ind w:left="426"/>
        <w:rPr>
          <w:rFonts w:cs="Arial"/>
        </w:rPr>
      </w:pPr>
      <w:r w:rsidRPr="00777C16">
        <w:rPr>
          <w:rFonts w:cs="Arial"/>
        </w:rPr>
        <w:t>Christchurch Visual Resource Centre, Burnside, Christchurch with outposts at Oceanview Heights School, Timaru</w:t>
      </w:r>
      <w:r>
        <w:rPr>
          <w:rFonts w:cs="Arial"/>
        </w:rPr>
        <w:t>;</w:t>
      </w:r>
      <w:r w:rsidRPr="00777C16">
        <w:rPr>
          <w:rFonts w:cs="Arial"/>
        </w:rPr>
        <w:t xml:space="preserve"> and Cobden School, Greymouth West Coast</w:t>
      </w:r>
    </w:p>
    <w:p w14:paraId="79FD2FB1" w14:textId="77777777" w:rsidR="00FE65DF" w:rsidRPr="00777C16" w:rsidRDefault="00FE65DF" w:rsidP="00381925">
      <w:pPr>
        <w:numPr>
          <w:ilvl w:val="0"/>
          <w:numId w:val="5"/>
        </w:numPr>
        <w:spacing w:line="240" w:lineRule="auto"/>
        <w:ind w:left="426"/>
        <w:rPr>
          <w:rFonts w:cs="Arial"/>
        </w:rPr>
      </w:pPr>
      <w:r>
        <w:rPr>
          <w:rFonts w:cs="Arial"/>
        </w:rPr>
        <w:t>Dunedin</w:t>
      </w:r>
      <w:r w:rsidRPr="00777C16">
        <w:rPr>
          <w:rFonts w:cs="Arial"/>
        </w:rPr>
        <w:t xml:space="preserve"> Visual Resource Centre, Dunedin North Intermediate School, Dunedin (Moving to </w:t>
      </w:r>
      <w:r w:rsidRPr="00AD0098">
        <w:rPr>
          <w:rFonts w:cs="Arial"/>
        </w:rPr>
        <w:t>Riselaw Road in 2020)</w:t>
      </w:r>
    </w:p>
    <w:p w14:paraId="011B8846" w14:textId="77777777" w:rsidR="00FE65DF" w:rsidRPr="00777C16" w:rsidRDefault="00FE65DF" w:rsidP="00381925">
      <w:pPr>
        <w:numPr>
          <w:ilvl w:val="0"/>
          <w:numId w:val="5"/>
        </w:numPr>
        <w:spacing w:line="240" w:lineRule="auto"/>
        <w:ind w:left="426"/>
        <w:rPr>
          <w:rFonts w:cs="Arial"/>
        </w:rPr>
      </w:pPr>
      <w:r>
        <w:rPr>
          <w:rFonts w:cs="Arial"/>
        </w:rPr>
        <w:t>Invercargill</w:t>
      </w:r>
      <w:r w:rsidRPr="00777C16">
        <w:rPr>
          <w:rFonts w:cs="Arial"/>
        </w:rPr>
        <w:t xml:space="preserve"> Visual Resource Centre, Ascot Community School, Invercargill.</w:t>
      </w:r>
    </w:p>
    <w:p w14:paraId="7D9C760C" w14:textId="77777777" w:rsidR="00E70257" w:rsidRPr="00D92AA4" w:rsidRDefault="00E70257" w:rsidP="00682FE0">
      <w:pPr>
        <w:rPr>
          <w:rFonts w:cs="Arial"/>
          <w:color w:val="000000" w:themeColor="text1"/>
        </w:rPr>
      </w:pPr>
    </w:p>
    <w:p w14:paraId="7538F3B6" w14:textId="701FFCA0" w:rsidR="00FC7955" w:rsidRPr="00D92AA4" w:rsidRDefault="00CC5161" w:rsidP="0084047A">
      <w:pPr>
        <w:pStyle w:val="Heading2"/>
      </w:pPr>
      <w:bookmarkStart w:id="60" w:name="_Toc286988496"/>
      <w:bookmarkStart w:id="61" w:name="_Toc378165400"/>
      <w:bookmarkStart w:id="62" w:name="_Toc378165512"/>
      <w:bookmarkStart w:id="63" w:name="_Toc378165587"/>
      <w:bookmarkStart w:id="64" w:name="_Toc378170760"/>
      <w:bookmarkStart w:id="65" w:name="_Toc378852423"/>
      <w:bookmarkStart w:id="66" w:name="_Toc378852454"/>
      <w:bookmarkStart w:id="67" w:name="_Toc378852675"/>
      <w:bookmarkStart w:id="68" w:name="_Toc378852703"/>
      <w:bookmarkStart w:id="69" w:name="_Toc410393752"/>
      <w:bookmarkStart w:id="70" w:name="_Toc410394492"/>
      <w:bookmarkStart w:id="71" w:name="_Toc506273925"/>
      <w:bookmarkStart w:id="72" w:name="_Toc25675441"/>
      <w:bookmarkStart w:id="73" w:name="_Toc25675709"/>
      <w:bookmarkStart w:id="74" w:name="_Toc25675845"/>
      <w:bookmarkStart w:id="75" w:name="_Toc25676046"/>
      <w:bookmarkStart w:id="76" w:name="_Toc57618998"/>
      <w:r>
        <w:t>2</w:t>
      </w:r>
      <w:r w:rsidR="00DC40A9" w:rsidRPr="00D92AA4">
        <w:t>.2</w:t>
      </w:r>
      <w:r w:rsidR="00DC40A9" w:rsidRPr="00D92AA4">
        <w:tab/>
      </w:r>
      <w:r w:rsidR="00FC7955" w:rsidRPr="00D92AA4">
        <w:t>Vision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24EA79FD" w14:textId="4784FD11" w:rsidR="00444A23" w:rsidRDefault="00444A23" w:rsidP="00444A23">
      <w:pPr>
        <w:rPr>
          <w:color w:val="000000" w:themeColor="text1"/>
        </w:rPr>
      </w:pPr>
      <w:r w:rsidRPr="00D92AA4">
        <w:rPr>
          <w:color w:val="000000" w:themeColor="text1"/>
        </w:rPr>
        <w:t xml:space="preserve">Every BLENNZ </w:t>
      </w:r>
      <w:r w:rsidR="00404661" w:rsidRPr="00D92AA4">
        <w:rPr>
          <w:color w:val="000000" w:themeColor="text1"/>
          <w:sz w:val="25"/>
        </w:rPr>
        <w:t>ākonga</w:t>
      </w:r>
      <w:r w:rsidRPr="00D92AA4">
        <w:rPr>
          <w:color w:val="000000" w:themeColor="text1"/>
        </w:rPr>
        <w:t xml:space="preserve"> is well prepared to achieve in life. </w:t>
      </w:r>
      <w:r w:rsidR="00E140E4">
        <w:rPr>
          <w:color w:val="000000" w:themeColor="text1"/>
        </w:rPr>
        <w:t>‘</w:t>
      </w:r>
    </w:p>
    <w:p w14:paraId="53ED40DA" w14:textId="77777777" w:rsidR="00E140E4" w:rsidRPr="00D92AA4" w:rsidRDefault="00E140E4" w:rsidP="00444A23">
      <w:pPr>
        <w:rPr>
          <w:color w:val="000000" w:themeColor="text1"/>
        </w:rPr>
      </w:pPr>
    </w:p>
    <w:p w14:paraId="5256B5E7" w14:textId="2E02BA11" w:rsidR="00FC7955" w:rsidRPr="00D92AA4" w:rsidRDefault="00CC5161" w:rsidP="0084047A">
      <w:pPr>
        <w:pStyle w:val="Heading2"/>
      </w:pPr>
      <w:bookmarkStart w:id="77" w:name="_Toc286988497"/>
      <w:bookmarkStart w:id="78" w:name="_Toc378165401"/>
      <w:bookmarkStart w:id="79" w:name="_Toc378165513"/>
      <w:bookmarkStart w:id="80" w:name="_Toc378165588"/>
      <w:bookmarkStart w:id="81" w:name="_Toc378170761"/>
      <w:bookmarkStart w:id="82" w:name="_Toc378852424"/>
      <w:bookmarkStart w:id="83" w:name="_Toc378852455"/>
      <w:bookmarkStart w:id="84" w:name="_Toc378852676"/>
      <w:bookmarkStart w:id="85" w:name="_Toc378852704"/>
      <w:bookmarkStart w:id="86" w:name="_Toc410393753"/>
      <w:bookmarkStart w:id="87" w:name="_Toc410394493"/>
      <w:bookmarkStart w:id="88" w:name="_Toc506273926"/>
      <w:bookmarkStart w:id="89" w:name="_Toc25675442"/>
      <w:bookmarkStart w:id="90" w:name="_Toc25675710"/>
      <w:bookmarkStart w:id="91" w:name="_Toc25675846"/>
      <w:bookmarkStart w:id="92" w:name="_Toc25676047"/>
      <w:bookmarkStart w:id="93" w:name="_Toc57618999"/>
      <w:r>
        <w:t>2</w:t>
      </w:r>
      <w:r w:rsidR="00363D10" w:rsidRPr="00D92AA4">
        <w:t xml:space="preserve">.3 </w:t>
      </w:r>
      <w:r w:rsidR="00363D10" w:rsidRPr="00D92AA4">
        <w:tab/>
      </w:r>
      <w:r w:rsidR="00FC7955" w:rsidRPr="00D92AA4">
        <w:t>Mission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645C93F4" w14:textId="2DBA623B" w:rsidR="00052305" w:rsidRDefault="00444A23" w:rsidP="00682FE0">
      <w:pPr>
        <w:rPr>
          <w:color w:val="000000" w:themeColor="text1"/>
        </w:rPr>
      </w:pPr>
      <w:r w:rsidRPr="00D92AA4">
        <w:rPr>
          <w:color w:val="000000" w:themeColor="text1"/>
        </w:rPr>
        <w:t xml:space="preserve">To enable </w:t>
      </w:r>
      <w:r w:rsidR="00404661" w:rsidRPr="00D92AA4">
        <w:rPr>
          <w:color w:val="000000" w:themeColor="text1"/>
        </w:rPr>
        <w:t>ākonga</w:t>
      </w:r>
      <w:r w:rsidRPr="00D92AA4">
        <w:rPr>
          <w:color w:val="000000" w:themeColor="text1"/>
        </w:rPr>
        <w:t xml:space="preserve"> who are blind, deafblind or have low vision to reach their full potential, BLENNZ provides quality education and specialist teaching services in partnership with wh</w:t>
      </w:r>
      <w:r w:rsidRPr="00D92AA4">
        <w:rPr>
          <w:rFonts w:cs="Arial"/>
          <w:color w:val="000000" w:themeColor="text1"/>
        </w:rPr>
        <w:t>ā</w:t>
      </w:r>
      <w:r w:rsidRPr="00D92AA4">
        <w:rPr>
          <w:color w:val="000000" w:themeColor="text1"/>
        </w:rPr>
        <w:t>nau, educators and the wider community.</w:t>
      </w:r>
      <w:bookmarkStart w:id="94" w:name="_Toc378165402"/>
      <w:bookmarkStart w:id="95" w:name="_Toc378165514"/>
      <w:bookmarkStart w:id="96" w:name="_Toc378165589"/>
      <w:bookmarkStart w:id="97" w:name="_Toc378170762"/>
      <w:bookmarkStart w:id="98" w:name="_Toc378852428"/>
      <w:bookmarkStart w:id="99" w:name="_Toc378852459"/>
      <w:bookmarkStart w:id="100" w:name="_Toc378852680"/>
      <w:bookmarkStart w:id="101" w:name="_Toc378852708"/>
    </w:p>
    <w:p w14:paraId="62573F95" w14:textId="77777777" w:rsidR="00E140E4" w:rsidRPr="00D92AA4" w:rsidRDefault="00E140E4" w:rsidP="00682FE0">
      <w:pPr>
        <w:rPr>
          <w:rFonts w:cs="Arial"/>
          <w:color w:val="000000" w:themeColor="text1"/>
        </w:rPr>
      </w:pPr>
    </w:p>
    <w:p w14:paraId="28355D1E" w14:textId="4536705E" w:rsidR="00FC7955" w:rsidRPr="00D92AA4" w:rsidRDefault="00CC5161" w:rsidP="0084047A">
      <w:pPr>
        <w:pStyle w:val="Heading2"/>
      </w:pPr>
      <w:bookmarkStart w:id="102" w:name="_Toc286988499"/>
      <w:bookmarkStart w:id="103" w:name="_Toc378165404"/>
      <w:bookmarkStart w:id="104" w:name="_Toc378165516"/>
      <w:bookmarkStart w:id="105" w:name="_Toc378165591"/>
      <w:bookmarkStart w:id="106" w:name="_Toc378170765"/>
      <w:bookmarkStart w:id="107" w:name="_Toc378852429"/>
      <w:bookmarkStart w:id="108" w:name="_Toc378852460"/>
      <w:bookmarkStart w:id="109" w:name="_Toc378852681"/>
      <w:bookmarkStart w:id="110" w:name="_Toc378852709"/>
      <w:bookmarkStart w:id="111" w:name="_Toc410393758"/>
      <w:bookmarkStart w:id="112" w:name="_Toc410394497"/>
      <w:bookmarkStart w:id="113" w:name="_Toc506273927"/>
      <w:bookmarkStart w:id="114" w:name="_Toc25675443"/>
      <w:bookmarkStart w:id="115" w:name="_Toc25675711"/>
      <w:bookmarkStart w:id="116" w:name="_Toc25675847"/>
      <w:bookmarkStart w:id="117" w:name="_Toc25676048"/>
      <w:bookmarkStart w:id="118" w:name="_Toc57619000"/>
      <w:bookmarkEnd w:id="94"/>
      <w:bookmarkEnd w:id="95"/>
      <w:bookmarkEnd w:id="96"/>
      <w:bookmarkEnd w:id="97"/>
      <w:bookmarkEnd w:id="98"/>
      <w:bookmarkEnd w:id="99"/>
      <w:bookmarkEnd w:id="100"/>
      <w:bookmarkEnd w:id="101"/>
      <w:r>
        <w:t>2</w:t>
      </w:r>
      <w:r w:rsidR="00FC7955" w:rsidRPr="00D92AA4">
        <w:t>.</w:t>
      </w:r>
      <w:r>
        <w:t>4</w:t>
      </w:r>
      <w:r w:rsidR="00FC7955" w:rsidRPr="00D92AA4">
        <w:tab/>
        <w:t>Intent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0038274C" w:rsidRPr="00D92AA4">
        <w:t xml:space="preserve"> </w:t>
      </w:r>
      <w:r w:rsidR="0038274C" w:rsidRPr="00D92AA4">
        <w:tab/>
      </w:r>
    </w:p>
    <w:p w14:paraId="22421EAB" w14:textId="5F06B2F5" w:rsidR="00FC7955" w:rsidRPr="00D92AA4" w:rsidRDefault="00FB05C7" w:rsidP="00682FE0">
      <w:pPr>
        <w:rPr>
          <w:rFonts w:cs="Arial"/>
          <w:color w:val="000000" w:themeColor="text1"/>
        </w:rPr>
      </w:pPr>
      <w:r w:rsidRPr="00D92AA4">
        <w:rPr>
          <w:rFonts w:cs="Arial"/>
          <w:color w:val="000000" w:themeColor="text1"/>
        </w:rPr>
        <w:t>The general intent of BLENNZ</w:t>
      </w:r>
      <w:r w:rsidR="00FC7955" w:rsidRPr="00D92AA4">
        <w:rPr>
          <w:rFonts w:cs="Arial"/>
          <w:color w:val="000000" w:themeColor="text1"/>
        </w:rPr>
        <w:t xml:space="preserve"> is to</w:t>
      </w:r>
      <w:r w:rsidR="00DC40A9" w:rsidRPr="00D92AA4">
        <w:rPr>
          <w:rFonts w:cs="Arial"/>
          <w:color w:val="000000" w:themeColor="text1"/>
        </w:rPr>
        <w:t xml:space="preserve"> provide a cohesive national infra</w:t>
      </w:r>
      <w:r w:rsidR="00FC7955" w:rsidRPr="00D92AA4">
        <w:rPr>
          <w:rFonts w:cs="Arial"/>
          <w:color w:val="000000" w:themeColor="text1"/>
        </w:rPr>
        <w:t xml:space="preserve">structure to support excellence in teaching and improved outcomes for </w:t>
      </w:r>
      <w:r w:rsidR="00472509" w:rsidRPr="00D92AA4">
        <w:rPr>
          <w:rFonts w:cs="Arial"/>
          <w:color w:val="000000" w:themeColor="text1"/>
        </w:rPr>
        <w:t>ākonga</w:t>
      </w:r>
      <w:r w:rsidR="009D0AEB" w:rsidRPr="00D92AA4">
        <w:rPr>
          <w:rFonts w:cs="Arial"/>
          <w:color w:val="000000" w:themeColor="text1"/>
        </w:rPr>
        <w:t xml:space="preserve"> who are b</w:t>
      </w:r>
      <w:r w:rsidR="00B8177F" w:rsidRPr="00D92AA4">
        <w:rPr>
          <w:rFonts w:cs="Arial"/>
          <w:color w:val="000000" w:themeColor="text1"/>
        </w:rPr>
        <w:t xml:space="preserve">lind, deafblind </w:t>
      </w:r>
      <w:r w:rsidR="007239DE" w:rsidRPr="00D92AA4">
        <w:rPr>
          <w:rFonts w:cs="Arial"/>
          <w:color w:val="000000" w:themeColor="text1"/>
        </w:rPr>
        <w:t>or</w:t>
      </w:r>
      <w:r w:rsidR="009D0AEB" w:rsidRPr="00D92AA4">
        <w:rPr>
          <w:rFonts w:cs="Arial"/>
          <w:color w:val="000000" w:themeColor="text1"/>
        </w:rPr>
        <w:t xml:space="preserve"> low vision</w:t>
      </w:r>
      <w:r w:rsidR="00FC7955" w:rsidRPr="00D92AA4">
        <w:rPr>
          <w:rFonts w:cs="Arial"/>
          <w:color w:val="000000" w:themeColor="text1"/>
        </w:rPr>
        <w:t xml:space="preserve">. </w:t>
      </w:r>
      <w:r w:rsidR="009D0AEB" w:rsidRPr="00D92AA4">
        <w:rPr>
          <w:rFonts w:cs="Arial"/>
          <w:color w:val="000000" w:themeColor="text1"/>
        </w:rPr>
        <w:t xml:space="preserve"> </w:t>
      </w:r>
      <w:r w:rsidR="00FC7955" w:rsidRPr="00D92AA4">
        <w:rPr>
          <w:rFonts w:cs="Arial"/>
          <w:color w:val="000000" w:themeColor="text1"/>
        </w:rPr>
        <w:t xml:space="preserve">It </w:t>
      </w:r>
      <w:r w:rsidR="007D7B6A" w:rsidRPr="00D92AA4">
        <w:rPr>
          <w:rFonts w:cs="Arial"/>
          <w:color w:val="000000" w:themeColor="text1"/>
        </w:rPr>
        <w:t>is</w:t>
      </w:r>
      <w:r w:rsidR="00FC7955" w:rsidRPr="00D92AA4">
        <w:rPr>
          <w:rFonts w:cs="Arial"/>
          <w:color w:val="000000" w:themeColor="text1"/>
        </w:rPr>
        <w:t xml:space="preserve"> a system based on </w:t>
      </w:r>
      <w:r w:rsidR="009D0AEB" w:rsidRPr="00D92AA4">
        <w:rPr>
          <w:rFonts w:cs="Arial"/>
          <w:color w:val="000000" w:themeColor="text1"/>
        </w:rPr>
        <w:t xml:space="preserve">collaborative </w:t>
      </w:r>
      <w:r w:rsidR="00FC7955" w:rsidRPr="00D92AA4">
        <w:rPr>
          <w:rFonts w:cs="Arial"/>
          <w:color w:val="000000" w:themeColor="text1"/>
        </w:rPr>
        <w:t>partnership</w:t>
      </w:r>
      <w:r w:rsidR="006E34E4" w:rsidRPr="00D92AA4">
        <w:rPr>
          <w:rFonts w:cs="Arial"/>
          <w:color w:val="000000" w:themeColor="text1"/>
        </w:rPr>
        <w:t>s</w:t>
      </w:r>
      <w:r w:rsidR="00FC7955" w:rsidRPr="00D92AA4">
        <w:rPr>
          <w:rFonts w:cs="Arial"/>
          <w:color w:val="000000" w:themeColor="text1"/>
        </w:rPr>
        <w:t xml:space="preserve"> between </w:t>
      </w:r>
      <w:r w:rsidR="00472509" w:rsidRPr="00D92AA4">
        <w:rPr>
          <w:rFonts w:cs="Arial"/>
          <w:color w:val="000000" w:themeColor="text1"/>
        </w:rPr>
        <w:t>ākonga</w:t>
      </w:r>
      <w:r w:rsidR="00FC7955" w:rsidRPr="00D92AA4">
        <w:rPr>
          <w:rFonts w:cs="Arial"/>
          <w:color w:val="000000" w:themeColor="text1"/>
        </w:rPr>
        <w:t>, parents, educators, the blind community and service providers.  Interagency collaboration will be</w:t>
      </w:r>
      <w:r w:rsidR="009D0AEB" w:rsidRPr="00D92AA4">
        <w:rPr>
          <w:rFonts w:cs="Arial"/>
          <w:color w:val="000000" w:themeColor="text1"/>
        </w:rPr>
        <w:t xml:space="preserve"> sought</w:t>
      </w:r>
      <w:r w:rsidR="006E34E4" w:rsidRPr="00D92AA4">
        <w:rPr>
          <w:rFonts w:cs="Arial"/>
          <w:color w:val="000000" w:themeColor="text1"/>
        </w:rPr>
        <w:t>,</w:t>
      </w:r>
      <w:r w:rsidR="009D0AEB" w:rsidRPr="00D92AA4">
        <w:rPr>
          <w:rFonts w:cs="Arial"/>
          <w:color w:val="000000" w:themeColor="text1"/>
        </w:rPr>
        <w:t xml:space="preserve"> particularly with </w:t>
      </w:r>
      <w:r w:rsidR="00DC40A9" w:rsidRPr="00D92AA4">
        <w:rPr>
          <w:rFonts w:cs="Arial"/>
          <w:color w:val="000000" w:themeColor="text1"/>
        </w:rPr>
        <w:t>the Ministry of Education</w:t>
      </w:r>
      <w:r w:rsidR="00F8250D" w:rsidRPr="00D92AA4">
        <w:rPr>
          <w:rFonts w:cs="Arial"/>
          <w:color w:val="000000" w:themeColor="text1"/>
        </w:rPr>
        <w:t>,</w:t>
      </w:r>
      <w:r w:rsidR="00FC7955" w:rsidRPr="00D92AA4">
        <w:rPr>
          <w:rFonts w:cs="Arial"/>
          <w:color w:val="000000" w:themeColor="text1"/>
        </w:rPr>
        <w:t xml:space="preserve"> </w:t>
      </w:r>
      <w:r w:rsidR="00C1362C" w:rsidRPr="00D92AA4">
        <w:rPr>
          <w:rFonts w:cs="Arial"/>
          <w:color w:val="000000" w:themeColor="text1"/>
        </w:rPr>
        <w:t>Blind and Low Vision NZ</w:t>
      </w:r>
      <w:r w:rsidR="00E93D04" w:rsidRPr="00D92AA4">
        <w:rPr>
          <w:rFonts w:cs="Arial"/>
          <w:color w:val="000000" w:themeColor="text1"/>
        </w:rPr>
        <w:t xml:space="preserve"> </w:t>
      </w:r>
      <w:r w:rsidR="00FC7955" w:rsidRPr="00D92AA4">
        <w:rPr>
          <w:rFonts w:cs="Arial"/>
          <w:color w:val="000000" w:themeColor="text1"/>
        </w:rPr>
        <w:t>and Health and Disability Support Services.</w:t>
      </w:r>
    </w:p>
    <w:p w14:paraId="5D9F46A2" w14:textId="77777777" w:rsidR="00FC7955" w:rsidRPr="007F183D" w:rsidRDefault="00FC7955" w:rsidP="00682FE0">
      <w:pPr>
        <w:rPr>
          <w:rFonts w:cs="Arial"/>
          <w:color w:val="365F91" w:themeColor="accent1" w:themeShade="BF"/>
        </w:rPr>
      </w:pPr>
    </w:p>
    <w:p w14:paraId="42659DC0" w14:textId="17243610" w:rsidR="00B11567" w:rsidRPr="00D92AA4" w:rsidRDefault="00FC7955" w:rsidP="00682FE0">
      <w:pPr>
        <w:rPr>
          <w:rFonts w:cs="Arial"/>
          <w:color w:val="000000" w:themeColor="text1"/>
        </w:rPr>
      </w:pPr>
      <w:r w:rsidRPr="00D92AA4">
        <w:rPr>
          <w:rFonts w:cs="Arial"/>
          <w:color w:val="000000" w:themeColor="text1"/>
        </w:rPr>
        <w:t xml:space="preserve">It will be a system </w:t>
      </w:r>
      <w:r w:rsidR="0038274C" w:rsidRPr="00D92AA4">
        <w:rPr>
          <w:rFonts w:cs="Arial"/>
          <w:color w:val="000000" w:themeColor="text1"/>
        </w:rPr>
        <w:t xml:space="preserve">where practice </w:t>
      </w:r>
      <w:r w:rsidR="003C74CF" w:rsidRPr="00D92AA4">
        <w:rPr>
          <w:rFonts w:cs="Arial"/>
          <w:color w:val="000000" w:themeColor="text1"/>
        </w:rPr>
        <w:t>is</w:t>
      </w:r>
      <w:r w:rsidR="00E06DF5" w:rsidRPr="00D92AA4">
        <w:rPr>
          <w:rFonts w:cs="Arial"/>
          <w:color w:val="000000" w:themeColor="text1"/>
        </w:rPr>
        <w:t xml:space="preserve"> ākonga</w:t>
      </w:r>
      <w:r w:rsidR="00777C16" w:rsidRPr="00D92AA4">
        <w:rPr>
          <w:rFonts w:cs="Arial"/>
          <w:color w:val="000000" w:themeColor="text1"/>
        </w:rPr>
        <w:t xml:space="preserve"> </w:t>
      </w:r>
      <w:r w:rsidR="003C74CF" w:rsidRPr="00D92AA4">
        <w:rPr>
          <w:rFonts w:cs="Arial"/>
          <w:color w:val="000000" w:themeColor="text1"/>
        </w:rPr>
        <w:t xml:space="preserve">centred and </w:t>
      </w:r>
      <w:r w:rsidRPr="00D92AA4">
        <w:rPr>
          <w:rFonts w:cs="Arial"/>
          <w:color w:val="000000" w:themeColor="text1"/>
        </w:rPr>
        <w:t>wh</w:t>
      </w:r>
      <w:r w:rsidR="00A053EA" w:rsidRPr="00D92AA4">
        <w:rPr>
          <w:rFonts w:cs="Arial"/>
          <w:color w:val="000000" w:themeColor="text1"/>
        </w:rPr>
        <w:t>ā</w:t>
      </w:r>
      <w:r w:rsidRPr="00D92AA4">
        <w:rPr>
          <w:rFonts w:cs="Arial"/>
          <w:color w:val="000000" w:themeColor="text1"/>
        </w:rPr>
        <w:t xml:space="preserve">nau </w:t>
      </w:r>
      <w:r w:rsidR="003C74CF" w:rsidRPr="00D92AA4">
        <w:rPr>
          <w:rFonts w:cs="Arial"/>
          <w:color w:val="000000" w:themeColor="text1"/>
        </w:rPr>
        <w:t>focussed</w:t>
      </w:r>
      <w:r w:rsidR="0038274C" w:rsidRPr="00D92AA4">
        <w:rPr>
          <w:rFonts w:cs="Arial"/>
          <w:color w:val="000000" w:themeColor="text1"/>
        </w:rPr>
        <w:t>.</w:t>
      </w:r>
      <w:r w:rsidR="009D0AEB" w:rsidRPr="00D92AA4">
        <w:rPr>
          <w:rFonts w:cs="Arial"/>
          <w:color w:val="000000" w:themeColor="text1"/>
        </w:rPr>
        <w:t xml:space="preserve"> S</w:t>
      </w:r>
      <w:r w:rsidRPr="00D92AA4">
        <w:rPr>
          <w:rFonts w:cs="Arial"/>
          <w:color w:val="000000" w:themeColor="text1"/>
        </w:rPr>
        <w:t xml:space="preserve">ervices </w:t>
      </w:r>
      <w:r w:rsidR="009D0AEB" w:rsidRPr="00D92AA4">
        <w:rPr>
          <w:rFonts w:cs="Arial"/>
          <w:color w:val="000000" w:themeColor="text1"/>
        </w:rPr>
        <w:t xml:space="preserve">will be </w:t>
      </w:r>
      <w:r w:rsidRPr="00D92AA4">
        <w:rPr>
          <w:rFonts w:cs="Arial"/>
          <w:color w:val="000000" w:themeColor="text1"/>
        </w:rPr>
        <w:t>available at locations that enable most prod</w:t>
      </w:r>
      <w:r w:rsidR="009D0AEB" w:rsidRPr="00D92AA4">
        <w:rPr>
          <w:rFonts w:cs="Arial"/>
          <w:color w:val="000000" w:themeColor="text1"/>
        </w:rPr>
        <w:t xml:space="preserve">uctive </w:t>
      </w:r>
      <w:r w:rsidR="00506EDE" w:rsidRPr="00D92AA4">
        <w:rPr>
          <w:rFonts w:cs="Arial"/>
          <w:color w:val="000000" w:themeColor="text1"/>
        </w:rPr>
        <w:t xml:space="preserve">access and participation, with </w:t>
      </w:r>
      <w:r w:rsidR="009D0AEB" w:rsidRPr="00D92AA4">
        <w:rPr>
          <w:rFonts w:cs="Arial"/>
          <w:color w:val="000000" w:themeColor="text1"/>
        </w:rPr>
        <w:t>a</w:t>
      </w:r>
      <w:r w:rsidRPr="00D92AA4">
        <w:rPr>
          <w:rFonts w:cs="Arial"/>
          <w:color w:val="000000" w:themeColor="text1"/>
        </w:rPr>
        <w:t xml:space="preserve"> range of</w:t>
      </w:r>
      <w:r w:rsidR="009D0AEB" w:rsidRPr="00D92AA4">
        <w:rPr>
          <w:rFonts w:cs="Arial"/>
          <w:color w:val="000000" w:themeColor="text1"/>
        </w:rPr>
        <w:t xml:space="preserve"> programmes and services</w:t>
      </w:r>
      <w:r w:rsidRPr="00D92AA4">
        <w:rPr>
          <w:rFonts w:cs="Arial"/>
          <w:color w:val="000000" w:themeColor="text1"/>
        </w:rPr>
        <w:t xml:space="preserve"> available to </w:t>
      </w:r>
      <w:r w:rsidR="00472509" w:rsidRPr="00D92AA4">
        <w:rPr>
          <w:rFonts w:cs="Arial"/>
          <w:color w:val="000000" w:themeColor="text1"/>
        </w:rPr>
        <w:t>ākonga</w:t>
      </w:r>
      <w:r w:rsidRPr="00D92AA4">
        <w:rPr>
          <w:rFonts w:cs="Arial"/>
          <w:color w:val="000000" w:themeColor="text1"/>
        </w:rPr>
        <w:t xml:space="preserve"> according to their education</w:t>
      </w:r>
      <w:r w:rsidR="009D0AEB" w:rsidRPr="00D92AA4">
        <w:rPr>
          <w:rFonts w:cs="Arial"/>
          <w:color w:val="000000" w:themeColor="text1"/>
        </w:rPr>
        <w:t>al</w:t>
      </w:r>
      <w:r w:rsidRPr="00D92AA4">
        <w:rPr>
          <w:rFonts w:cs="Arial"/>
          <w:color w:val="000000" w:themeColor="text1"/>
        </w:rPr>
        <w:t xml:space="preserve"> needs.</w:t>
      </w:r>
      <w:bookmarkStart w:id="119" w:name="_Toc378165405"/>
      <w:bookmarkStart w:id="120" w:name="_Toc378165517"/>
      <w:bookmarkStart w:id="121" w:name="_Toc378165592"/>
      <w:bookmarkStart w:id="122" w:name="_Toc378170766"/>
      <w:bookmarkStart w:id="123" w:name="_Toc378852430"/>
      <w:bookmarkStart w:id="124" w:name="_Toc378852461"/>
      <w:bookmarkStart w:id="125" w:name="_Toc378852682"/>
      <w:bookmarkStart w:id="126" w:name="_Toc378852710"/>
      <w:bookmarkStart w:id="127" w:name="_Toc286988500"/>
    </w:p>
    <w:p w14:paraId="367E4475" w14:textId="40AAD033" w:rsidR="0044708D" w:rsidRPr="00D92AA4" w:rsidRDefault="00CC5161" w:rsidP="0084047A">
      <w:pPr>
        <w:pStyle w:val="Heading2"/>
      </w:pPr>
      <w:bookmarkStart w:id="128" w:name="_Toc506273928"/>
      <w:bookmarkStart w:id="129" w:name="_Toc25675444"/>
      <w:bookmarkStart w:id="130" w:name="_Toc25675712"/>
      <w:bookmarkStart w:id="131" w:name="_Toc25675848"/>
      <w:bookmarkStart w:id="132" w:name="_Toc25676049"/>
      <w:bookmarkStart w:id="133" w:name="_Toc57619001"/>
      <w:r>
        <w:lastRenderedPageBreak/>
        <w:t>2</w:t>
      </w:r>
      <w:r w:rsidR="0044708D" w:rsidRPr="00D92AA4">
        <w:t>.</w:t>
      </w:r>
      <w:r>
        <w:t>5</w:t>
      </w:r>
      <w:r w:rsidR="0044708D" w:rsidRPr="00D92AA4">
        <w:tab/>
        <w:t>Resourcing</w:t>
      </w:r>
      <w:bookmarkEnd w:id="128"/>
      <w:bookmarkEnd w:id="129"/>
      <w:bookmarkEnd w:id="130"/>
      <w:bookmarkEnd w:id="131"/>
      <w:bookmarkEnd w:id="132"/>
      <w:bookmarkEnd w:id="133"/>
      <w:r w:rsidR="0044708D" w:rsidRPr="00D92AA4">
        <w:t xml:space="preserve"> </w:t>
      </w:r>
    </w:p>
    <w:p w14:paraId="6A02B647" w14:textId="47D0F90D" w:rsidR="00FA27D0" w:rsidRDefault="00FA27D0" w:rsidP="00FA27D0">
      <w:pPr>
        <w:rPr>
          <w:color w:val="000000" w:themeColor="text1"/>
        </w:rPr>
      </w:pPr>
      <w:r w:rsidRPr="65C96F7A">
        <w:rPr>
          <w:color w:val="000000" w:themeColor="text1"/>
        </w:rPr>
        <w:t xml:space="preserve">Resourcing for BLENNZ is documented annually in a </w:t>
      </w:r>
      <w:r w:rsidRPr="65C96F7A">
        <w:rPr>
          <w:rStyle w:val="Strong"/>
          <w:rFonts w:cs="Arial"/>
          <w:b w:val="0"/>
          <w:bCs w:val="0"/>
          <w:color w:val="000000" w:themeColor="text1"/>
        </w:rPr>
        <w:t>Resourcing Notice for the Blind an</w:t>
      </w:r>
      <w:r w:rsidR="00C1362C" w:rsidRPr="65C96F7A">
        <w:rPr>
          <w:rStyle w:val="Strong"/>
          <w:rFonts w:cs="Arial"/>
          <w:b w:val="0"/>
          <w:bCs w:val="0"/>
          <w:color w:val="000000" w:themeColor="text1"/>
        </w:rPr>
        <w:t>d Low Vision Education Network NZ</w:t>
      </w:r>
      <w:r w:rsidRPr="65C96F7A">
        <w:rPr>
          <w:rStyle w:val="Strong"/>
          <w:rFonts w:cs="Arial"/>
          <w:b w:val="0"/>
          <w:bCs w:val="0"/>
          <w:color w:val="000000" w:themeColor="text1"/>
        </w:rPr>
        <w:t xml:space="preserve">. This is developed in partnership between Ministry of Education and BLENNZ and is signed off prior to the </w:t>
      </w:r>
      <w:r w:rsidRPr="0084047A">
        <w:rPr>
          <w:rStyle w:val="Strong"/>
          <w:rFonts w:cs="Arial"/>
          <w:b w:val="0"/>
          <w:bCs w:val="0"/>
          <w:color w:val="000000" w:themeColor="text1"/>
        </w:rPr>
        <w:t>end of each calendar year</w:t>
      </w:r>
      <w:r w:rsidRPr="65C96F7A">
        <w:rPr>
          <w:rStyle w:val="Strong"/>
          <w:rFonts w:cs="Arial"/>
          <w:b w:val="0"/>
          <w:bCs w:val="0"/>
          <w:color w:val="000000" w:themeColor="text1"/>
        </w:rPr>
        <w:t xml:space="preserve"> in preparation for the year ahead. T</w:t>
      </w:r>
      <w:r w:rsidRPr="65C96F7A">
        <w:rPr>
          <w:color w:val="000000" w:themeColor="text1"/>
        </w:rPr>
        <w:t xml:space="preserve">he Resourcing Notice records BLENNZ’s resourcing for the current school year.  It outlines the basis of the resourcing received, sets the purposes for which </w:t>
      </w:r>
      <w:r w:rsidR="00BF7159" w:rsidRPr="65C96F7A">
        <w:rPr>
          <w:color w:val="000000" w:themeColor="text1"/>
        </w:rPr>
        <w:t>funding</w:t>
      </w:r>
      <w:r w:rsidRPr="65C96F7A">
        <w:rPr>
          <w:color w:val="000000" w:themeColor="text1"/>
        </w:rPr>
        <w:t xml:space="preserve"> can be used and explains the payment</w:t>
      </w:r>
      <w:r w:rsidR="00BF7159" w:rsidRPr="65C96F7A">
        <w:rPr>
          <w:color w:val="000000" w:themeColor="text1"/>
        </w:rPr>
        <w:t xml:space="preserve">, </w:t>
      </w:r>
      <w:r w:rsidRPr="65C96F7A">
        <w:rPr>
          <w:color w:val="000000" w:themeColor="text1"/>
        </w:rPr>
        <w:t xml:space="preserve">reporting cycle and processes. </w:t>
      </w:r>
    </w:p>
    <w:p w14:paraId="36EF404A" w14:textId="77777777" w:rsidR="00E140E4" w:rsidRPr="00D92AA4" w:rsidRDefault="00E140E4" w:rsidP="00FA27D0">
      <w:pPr>
        <w:rPr>
          <w:color w:val="000000" w:themeColor="text1"/>
          <w:sz w:val="22"/>
          <w:szCs w:val="22"/>
        </w:rPr>
      </w:pPr>
    </w:p>
    <w:p w14:paraId="2FC67302" w14:textId="756D80B2" w:rsidR="00FC7955" w:rsidRPr="00BC39D0" w:rsidRDefault="006F5A5D" w:rsidP="0084047A">
      <w:pPr>
        <w:pStyle w:val="Heading2"/>
      </w:pPr>
      <w:bookmarkStart w:id="134" w:name="_Toc378165408"/>
      <w:bookmarkStart w:id="135" w:name="_Toc378165520"/>
      <w:bookmarkStart w:id="136" w:name="_Toc378165595"/>
      <w:bookmarkStart w:id="137" w:name="_Toc378170769"/>
      <w:bookmarkStart w:id="138" w:name="_Toc378852433"/>
      <w:bookmarkStart w:id="139" w:name="_Toc378852464"/>
      <w:bookmarkStart w:id="140" w:name="_Toc378852685"/>
      <w:bookmarkStart w:id="141" w:name="_Toc378852713"/>
      <w:bookmarkStart w:id="142" w:name="_Toc410393760"/>
      <w:bookmarkStart w:id="143" w:name="_Toc410394499"/>
      <w:bookmarkStart w:id="144" w:name="_Toc506273929"/>
      <w:bookmarkStart w:id="145" w:name="_Toc25675445"/>
      <w:bookmarkStart w:id="146" w:name="_Toc25675713"/>
      <w:bookmarkStart w:id="147" w:name="_Toc25675849"/>
      <w:bookmarkStart w:id="148" w:name="_Toc25676050"/>
      <w:bookmarkStart w:id="149" w:name="_Toc57619002"/>
      <w:bookmarkEnd w:id="119"/>
      <w:bookmarkEnd w:id="120"/>
      <w:bookmarkEnd w:id="121"/>
      <w:bookmarkEnd w:id="122"/>
      <w:bookmarkEnd w:id="123"/>
      <w:bookmarkEnd w:id="124"/>
      <w:bookmarkEnd w:id="125"/>
      <w:bookmarkEnd w:id="126"/>
      <w:r>
        <w:t>2</w:t>
      </w:r>
      <w:r w:rsidR="00363D10" w:rsidRPr="00BC39D0">
        <w:t>.</w:t>
      </w:r>
      <w:r>
        <w:t>6</w:t>
      </w:r>
      <w:r w:rsidR="00BC1D4A" w:rsidRPr="00BC39D0">
        <w:t xml:space="preserve"> </w:t>
      </w:r>
      <w:r w:rsidR="00363D10" w:rsidRPr="00BC39D0">
        <w:tab/>
      </w:r>
      <w:r w:rsidR="00FC7955" w:rsidRPr="00BC39D0">
        <w:t>M</w:t>
      </w:r>
      <w:r w:rsidR="007239DE" w:rsidRPr="00BC39D0">
        <w:t>ā</w:t>
      </w:r>
      <w:r w:rsidR="00FC7955" w:rsidRPr="00BC39D0">
        <w:t>ori Dimension &amp; Cultural Diversity</w:t>
      </w:r>
      <w:bookmarkEnd w:id="127"/>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00310F3E" w:rsidRPr="00BC39D0">
        <w:t xml:space="preserve"> </w:t>
      </w:r>
    </w:p>
    <w:p w14:paraId="5BBD75DB" w14:textId="5953D926" w:rsidR="00F21B35" w:rsidRDefault="00F21B35" w:rsidP="025B13AF">
      <w:pPr>
        <w:rPr>
          <w:rFonts w:cs="Arial"/>
          <w:color w:val="000000" w:themeColor="text1"/>
          <w:lang w:val="en-AU"/>
        </w:rPr>
      </w:pPr>
      <w:r w:rsidRPr="025B13AF">
        <w:rPr>
          <w:rFonts w:cs="Arial"/>
          <w:color w:val="000000" w:themeColor="text1"/>
          <w:lang w:val="en-AU"/>
        </w:rPr>
        <w:t>To ensure that BLENNZ meets its obligations under Te Tiriti o Waitangi and provides a safe and welcoming environment for all ākonga and whānau Māori, it will:</w:t>
      </w:r>
    </w:p>
    <w:p w14:paraId="7830A8F1" w14:textId="434D894F" w:rsidR="00F21B35" w:rsidRPr="00BC39D0" w:rsidRDefault="00F21B35" w:rsidP="00381925">
      <w:pPr>
        <w:numPr>
          <w:ilvl w:val="0"/>
          <w:numId w:val="19"/>
        </w:numPr>
        <w:ind w:left="426"/>
        <w:rPr>
          <w:rFonts w:cs="Arial"/>
          <w:color w:val="000000" w:themeColor="text1"/>
          <w:lang w:val="en-AU"/>
        </w:rPr>
      </w:pPr>
      <w:r w:rsidRPr="00BC39D0">
        <w:rPr>
          <w:rFonts w:cs="Arial"/>
          <w:color w:val="000000" w:themeColor="text1"/>
          <w:lang w:val="en-AU"/>
        </w:rPr>
        <w:t>Consult and work in a collaborative partnership with the two identified Māori groups with a direct interest in blindness education, Kāpō Māori Aotearoa N</w:t>
      </w:r>
      <w:r w:rsidR="00D92AA4" w:rsidRPr="00BC39D0">
        <w:rPr>
          <w:rFonts w:cs="Arial"/>
          <w:color w:val="000000" w:themeColor="text1"/>
          <w:lang w:val="en-AU"/>
        </w:rPr>
        <w:t xml:space="preserve">ew </w:t>
      </w:r>
      <w:r w:rsidRPr="00BC39D0">
        <w:rPr>
          <w:rFonts w:cs="Arial"/>
          <w:color w:val="000000" w:themeColor="text1"/>
          <w:lang w:val="en-AU"/>
        </w:rPr>
        <w:t>Z</w:t>
      </w:r>
      <w:r w:rsidR="00D92AA4" w:rsidRPr="00BC39D0">
        <w:rPr>
          <w:rFonts w:cs="Arial"/>
          <w:color w:val="000000" w:themeColor="text1"/>
          <w:lang w:val="en-AU"/>
        </w:rPr>
        <w:t>ealand Inc</w:t>
      </w:r>
      <w:r w:rsidRPr="00BC39D0">
        <w:rPr>
          <w:rFonts w:cs="Arial"/>
          <w:color w:val="000000" w:themeColor="text1"/>
          <w:lang w:val="en-AU"/>
        </w:rPr>
        <w:t>, and Te Whānau o Homai (a Homai based support group)</w:t>
      </w:r>
    </w:p>
    <w:p w14:paraId="7DCE2440" w14:textId="77777777" w:rsidR="00F21B35" w:rsidRPr="00BC39D0" w:rsidRDefault="00F21B35" w:rsidP="00381925">
      <w:pPr>
        <w:numPr>
          <w:ilvl w:val="0"/>
          <w:numId w:val="19"/>
        </w:numPr>
        <w:ind w:left="426"/>
        <w:rPr>
          <w:rFonts w:cs="Arial"/>
          <w:color w:val="000000" w:themeColor="text1"/>
          <w:lang w:val="en-AU"/>
        </w:rPr>
      </w:pPr>
      <w:r w:rsidRPr="00BC39D0">
        <w:rPr>
          <w:rFonts w:cs="Arial"/>
          <w:color w:val="000000" w:themeColor="text1"/>
          <w:lang w:val="en-AU"/>
        </w:rPr>
        <w:t>Consult and work in a collaborative partnership with parents/whānau of Māori ākonga</w:t>
      </w:r>
    </w:p>
    <w:p w14:paraId="6851B172" w14:textId="77777777" w:rsidR="00F21B35" w:rsidRPr="00BC39D0" w:rsidRDefault="00F21B35" w:rsidP="00381925">
      <w:pPr>
        <w:numPr>
          <w:ilvl w:val="0"/>
          <w:numId w:val="19"/>
        </w:numPr>
        <w:ind w:left="426"/>
        <w:rPr>
          <w:rFonts w:cs="Arial"/>
          <w:color w:val="000000" w:themeColor="text1"/>
          <w:lang w:val="en-AU"/>
        </w:rPr>
      </w:pPr>
      <w:r w:rsidRPr="00BC39D0">
        <w:rPr>
          <w:rFonts w:cs="Arial"/>
          <w:color w:val="000000" w:themeColor="text1"/>
          <w:lang w:val="en-AU"/>
        </w:rPr>
        <w:t>Ensure that the Board of Trustees has a Tangata Whenua appointee, selected by a panel that is representative of consumer-driven Kāpo Māori and whānau organisations</w:t>
      </w:r>
    </w:p>
    <w:p w14:paraId="2111488B" w14:textId="77777777" w:rsidR="00F21B35" w:rsidRPr="00BC39D0" w:rsidRDefault="00F21B35" w:rsidP="00381925">
      <w:pPr>
        <w:numPr>
          <w:ilvl w:val="0"/>
          <w:numId w:val="19"/>
        </w:numPr>
        <w:ind w:left="426"/>
        <w:rPr>
          <w:rFonts w:cs="Arial"/>
          <w:color w:val="000000" w:themeColor="text1"/>
          <w:lang w:val="en-AU"/>
        </w:rPr>
      </w:pPr>
      <w:r w:rsidRPr="00BC39D0">
        <w:rPr>
          <w:rFonts w:cs="Arial"/>
          <w:color w:val="000000" w:themeColor="text1"/>
          <w:lang w:val="en-AU"/>
        </w:rPr>
        <w:t>Provide support to Te Whānau o Homai to host manuhiri and events on the Homai Campus</w:t>
      </w:r>
    </w:p>
    <w:p w14:paraId="2F18C614" w14:textId="17EF7191" w:rsidR="00F21B35" w:rsidRPr="00BC39D0" w:rsidRDefault="00F21B35" w:rsidP="00381925">
      <w:pPr>
        <w:numPr>
          <w:ilvl w:val="0"/>
          <w:numId w:val="19"/>
        </w:numPr>
        <w:ind w:left="426"/>
        <w:rPr>
          <w:rFonts w:cs="Arial"/>
          <w:color w:val="000000" w:themeColor="text1"/>
          <w:lang w:val="en-AU"/>
        </w:rPr>
      </w:pPr>
      <w:r w:rsidRPr="00BC39D0">
        <w:rPr>
          <w:rFonts w:cs="Arial"/>
          <w:color w:val="000000" w:themeColor="text1"/>
          <w:lang w:val="en-AU"/>
        </w:rPr>
        <w:t>Provide appropriate support to ākonga and whānau Māori in both immersion and regular education settings, including accessible format and functional vision assessment materials in Te Reo Māor</w:t>
      </w:r>
      <w:r w:rsidRPr="007311B2">
        <w:rPr>
          <w:rFonts w:cs="Arial"/>
          <w:color w:val="000000" w:themeColor="text1"/>
          <w:lang w:val="en-AU"/>
        </w:rPr>
        <w:t>i</w:t>
      </w:r>
      <w:r w:rsidR="00BC39D0" w:rsidRPr="007311B2">
        <w:rPr>
          <w:rFonts w:cs="Arial"/>
          <w:color w:val="000000" w:themeColor="text1"/>
          <w:lang w:val="en-AU"/>
        </w:rPr>
        <w:t>. Will provide a learning environment where:</w:t>
      </w:r>
    </w:p>
    <w:p w14:paraId="142B7C4B" w14:textId="503B7895" w:rsidR="00BC39D0" w:rsidRPr="00BC39D0" w:rsidRDefault="00BC39D0" w:rsidP="007311B2">
      <w:pPr>
        <w:pStyle w:val="ListParagraph"/>
        <w:numPr>
          <w:ilvl w:val="1"/>
          <w:numId w:val="19"/>
        </w:numPr>
        <w:spacing w:after="0" w:line="288" w:lineRule="auto"/>
        <w:ind w:left="851"/>
        <w:rPr>
          <w:rFonts w:ascii="Arial" w:hAnsi="Arial" w:cs="Arial"/>
          <w:sz w:val="24"/>
          <w:szCs w:val="24"/>
        </w:rPr>
      </w:pPr>
      <w:r w:rsidRPr="00BC39D0">
        <w:rPr>
          <w:rFonts w:ascii="Arial" w:hAnsi="Arial" w:cs="Arial"/>
          <w:sz w:val="24"/>
          <w:szCs w:val="24"/>
        </w:rPr>
        <w:t>Families and whānau are confident in the ability of BLENNZ teaching team to meet the needs of their children and young people</w:t>
      </w:r>
    </w:p>
    <w:p w14:paraId="634C0244" w14:textId="4FDFB923" w:rsidR="00BC39D0" w:rsidRPr="00BC39D0" w:rsidRDefault="00BC39D0" w:rsidP="007311B2">
      <w:pPr>
        <w:pStyle w:val="ListParagraph"/>
        <w:numPr>
          <w:ilvl w:val="1"/>
          <w:numId w:val="19"/>
        </w:numPr>
        <w:spacing w:after="0" w:line="288" w:lineRule="auto"/>
        <w:ind w:left="851"/>
        <w:rPr>
          <w:rFonts w:ascii="Arial" w:hAnsi="Arial" w:cs="Arial"/>
          <w:sz w:val="24"/>
          <w:szCs w:val="24"/>
        </w:rPr>
      </w:pPr>
      <w:r w:rsidRPr="00BC39D0">
        <w:rPr>
          <w:rFonts w:ascii="Arial" w:hAnsi="Arial" w:cs="Arial"/>
          <w:sz w:val="24"/>
          <w:szCs w:val="24"/>
        </w:rPr>
        <w:t>Inclusive practices are evident in everyday actions and activites</w:t>
      </w:r>
    </w:p>
    <w:p w14:paraId="75FFCD4E" w14:textId="77777777" w:rsidR="00BC39D0" w:rsidRPr="00BC39D0" w:rsidRDefault="00BC39D0" w:rsidP="007311B2">
      <w:pPr>
        <w:pStyle w:val="ListParagraph"/>
        <w:numPr>
          <w:ilvl w:val="1"/>
          <w:numId w:val="19"/>
        </w:numPr>
        <w:spacing w:after="0" w:line="288" w:lineRule="auto"/>
        <w:ind w:left="851"/>
        <w:rPr>
          <w:rFonts w:ascii="Arial" w:hAnsi="Arial" w:cs="Arial"/>
          <w:sz w:val="24"/>
          <w:szCs w:val="24"/>
        </w:rPr>
      </w:pPr>
      <w:r w:rsidRPr="00BC39D0">
        <w:rPr>
          <w:rFonts w:ascii="Arial" w:hAnsi="Arial" w:cs="Arial"/>
          <w:sz w:val="24"/>
          <w:szCs w:val="24"/>
        </w:rPr>
        <w:t>Children and young people and their whānau are actively involved in decisions about their learning and education pathways</w:t>
      </w:r>
    </w:p>
    <w:p w14:paraId="71742B09" w14:textId="05923951" w:rsidR="00BC39D0" w:rsidRPr="007311B2" w:rsidRDefault="00BC39D0" w:rsidP="007311B2">
      <w:pPr>
        <w:pStyle w:val="ListParagraph"/>
        <w:numPr>
          <w:ilvl w:val="1"/>
          <w:numId w:val="19"/>
        </w:numPr>
        <w:spacing w:after="0" w:line="288" w:lineRule="auto"/>
        <w:ind w:left="851"/>
        <w:rPr>
          <w:rFonts w:ascii="Arial" w:hAnsi="Arial" w:cs="Arial"/>
          <w:sz w:val="24"/>
          <w:szCs w:val="24"/>
        </w:rPr>
      </w:pPr>
      <w:r w:rsidRPr="007311B2">
        <w:rPr>
          <w:rFonts w:ascii="Arial" w:hAnsi="Arial" w:cs="Arial"/>
          <w:sz w:val="24"/>
          <w:szCs w:val="24"/>
        </w:rPr>
        <w:t xml:space="preserve">Children and young people are safe and happy in </w:t>
      </w:r>
      <w:r w:rsidR="007311B2" w:rsidRPr="007311B2">
        <w:rPr>
          <w:rFonts w:ascii="Arial" w:hAnsi="Arial" w:cs="Arial"/>
          <w:sz w:val="24"/>
          <w:szCs w:val="24"/>
        </w:rPr>
        <w:t>their learning</w:t>
      </w:r>
      <w:r w:rsidRPr="007311B2">
        <w:rPr>
          <w:rFonts w:ascii="Arial" w:hAnsi="Arial" w:cs="Arial"/>
          <w:sz w:val="24"/>
          <w:szCs w:val="24"/>
        </w:rPr>
        <w:t xml:space="preserve"> </w:t>
      </w:r>
      <w:r w:rsidR="007311B2" w:rsidRPr="007311B2">
        <w:rPr>
          <w:rFonts w:ascii="Arial" w:hAnsi="Arial" w:cs="Arial"/>
          <w:sz w:val="24"/>
          <w:szCs w:val="24"/>
        </w:rPr>
        <w:t>and supported to attend t</w:t>
      </w:r>
      <w:r w:rsidRPr="007311B2">
        <w:rPr>
          <w:rFonts w:ascii="Arial" w:hAnsi="Arial" w:cs="Arial"/>
          <w:sz w:val="24"/>
          <w:szCs w:val="24"/>
        </w:rPr>
        <w:t>heir education place of choice.</w:t>
      </w:r>
    </w:p>
    <w:p w14:paraId="6473AEFA" w14:textId="16D0928A" w:rsidR="00F21B35" w:rsidRPr="00BC39D0" w:rsidRDefault="00F21B35" w:rsidP="00381925">
      <w:pPr>
        <w:numPr>
          <w:ilvl w:val="0"/>
          <w:numId w:val="19"/>
        </w:numPr>
        <w:ind w:left="426"/>
        <w:rPr>
          <w:rFonts w:cs="Arial"/>
          <w:color w:val="000000" w:themeColor="text1"/>
          <w:lang w:val="en-AU"/>
        </w:rPr>
      </w:pPr>
      <w:r w:rsidRPr="00BC39D0">
        <w:rPr>
          <w:rFonts w:cs="Arial"/>
          <w:color w:val="000000" w:themeColor="text1"/>
          <w:lang w:val="en-AU"/>
        </w:rPr>
        <w:t>Support Ministry of Education initiatives to promote achievement of ākonga Māori.</w:t>
      </w:r>
    </w:p>
    <w:p w14:paraId="5A928469" w14:textId="5F199DFC" w:rsidR="000907CD" w:rsidRDefault="000907CD" w:rsidP="000907CD">
      <w:pPr>
        <w:rPr>
          <w:rFonts w:cs="Arial"/>
          <w:color w:val="000000" w:themeColor="text1"/>
          <w:lang w:val="en-AU"/>
        </w:rPr>
      </w:pPr>
    </w:p>
    <w:p w14:paraId="74CEC421" w14:textId="2148DAA3" w:rsidR="000907CD" w:rsidRDefault="006753A2" w:rsidP="000907CD">
      <w:pPr>
        <w:rPr>
          <w:rFonts w:cs="Arial"/>
          <w:color w:val="000000" w:themeColor="text1"/>
          <w:lang w:val="en-AU"/>
        </w:rPr>
      </w:pPr>
      <w:r>
        <w:rPr>
          <w:rFonts w:cs="Arial"/>
          <w:color w:val="000000" w:themeColor="text1"/>
          <w:lang w:val="en-AU"/>
        </w:rPr>
        <w:t>BLENNZ are in dialogue with a W</w:t>
      </w:r>
      <w:r w:rsidR="000907CD">
        <w:rPr>
          <w:rFonts w:cs="Arial"/>
          <w:color w:val="000000" w:themeColor="text1"/>
          <w:lang w:val="en-AU"/>
        </w:rPr>
        <w:t>ānganga (an indigenous tertiary educ</w:t>
      </w:r>
      <w:r>
        <w:rPr>
          <w:rFonts w:cs="Arial"/>
          <w:color w:val="000000" w:themeColor="text1"/>
          <w:lang w:val="en-AU"/>
        </w:rPr>
        <w:t>a</w:t>
      </w:r>
      <w:r w:rsidR="000907CD">
        <w:rPr>
          <w:rFonts w:cs="Arial"/>
          <w:color w:val="000000" w:themeColor="text1"/>
          <w:lang w:val="en-AU"/>
        </w:rPr>
        <w:t xml:space="preserve">tion provider). The aim is to collaborate from 2021 to support development of BLENNZ’s kaupapa across the network. It is intended that this </w:t>
      </w:r>
      <w:r>
        <w:rPr>
          <w:rFonts w:cs="Arial"/>
          <w:color w:val="000000" w:themeColor="text1"/>
          <w:lang w:val="en-AU"/>
        </w:rPr>
        <w:t>collaboration</w:t>
      </w:r>
      <w:r w:rsidR="000907CD">
        <w:rPr>
          <w:rFonts w:cs="Arial"/>
          <w:color w:val="000000" w:themeColor="text1"/>
          <w:lang w:val="en-AU"/>
        </w:rPr>
        <w:t xml:space="preserve"> will support both BLENNZ and the tertiary provider in immersing taurira me kaiko in both organisations in their respective kaupapa and shared areas for growth.</w:t>
      </w:r>
    </w:p>
    <w:p w14:paraId="4D93540F" w14:textId="7C36FA80" w:rsidR="000907CD" w:rsidRDefault="000907CD" w:rsidP="000907CD">
      <w:pPr>
        <w:rPr>
          <w:rFonts w:cs="Arial"/>
          <w:color w:val="000000" w:themeColor="text1"/>
          <w:lang w:val="en-AU"/>
        </w:rPr>
      </w:pPr>
    </w:p>
    <w:p w14:paraId="64350A5E" w14:textId="295A3B74" w:rsidR="000907CD" w:rsidRDefault="000907CD" w:rsidP="000907CD">
      <w:pPr>
        <w:rPr>
          <w:rFonts w:cs="Arial"/>
          <w:color w:val="000000" w:themeColor="text1"/>
          <w:lang w:val="en-AU"/>
        </w:rPr>
      </w:pPr>
      <w:r>
        <w:rPr>
          <w:rFonts w:cs="Arial"/>
          <w:color w:val="000000" w:themeColor="text1"/>
          <w:lang w:val="en-AU"/>
        </w:rPr>
        <w:t>The aim is that we will both share our visions and embrace each other’s vision:</w:t>
      </w:r>
    </w:p>
    <w:p w14:paraId="7204A665" w14:textId="476289C4" w:rsidR="000907CD" w:rsidRDefault="000907CD" w:rsidP="00381925">
      <w:pPr>
        <w:pStyle w:val="ListParagraph"/>
        <w:numPr>
          <w:ilvl w:val="0"/>
          <w:numId w:val="35"/>
        </w:numPr>
        <w:spacing w:after="0" w:line="288" w:lineRule="auto"/>
        <w:ind w:left="357" w:hanging="357"/>
        <w:rPr>
          <w:rFonts w:ascii="Arial" w:hAnsi="Arial" w:cs="Arial"/>
          <w:color w:val="000000" w:themeColor="text1"/>
          <w:sz w:val="24"/>
          <w:szCs w:val="24"/>
          <w:lang w:val="en-AU"/>
        </w:rPr>
      </w:pPr>
      <w:r w:rsidRPr="000907CD">
        <w:rPr>
          <w:rFonts w:ascii="Arial" w:hAnsi="Arial" w:cs="Arial"/>
          <w:color w:val="000000" w:themeColor="text1"/>
          <w:sz w:val="24"/>
          <w:szCs w:val="24"/>
          <w:lang w:val="en-AU"/>
        </w:rPr>
        <w:t>A</w:t>
      </w:r>
      <w:r>
        <w:rPr>
          <w:rFonts w:ascii="Arial" w:hAnsi="Arial" w:cs="Arial"/>
          <w:color w:val="000000" w:themeColor="text1"/>
          <w:sz w:val="24"/>
          <w:szCs w:val="24"/>
          <w:lang w:val="en-AU"/>
        </w:rPr>
        <w:t>ctive Whanau group</w:t>
      </w:r>
    </w:p>
    <w:p w14:paraId="2A4BFC52" w14:textId="481104FD" w:rsidR="000907CD" w:rsidRDefault="000907CD" w:rsidP="00381925">
      <w:pPr>
        <w:pStyle w:val="ListParagraph"/>
        <w:numPr>
          <w:ilvl w:val="0"/>
          <w:numId w:val="35"/>
        </w:numPr>
        <w:spacing w:after="0" w:line="288" w:lineRule="auto"/>
        <w:ind w:left="357" w:hanging="357"/>
        <w:rPr>
          <w:rFonts w:ascii="Arial" w:hAnsi="Arial" w:cs="Arial"/>
          <w:color w:val="000000" w:themeColor="text1"/>
          <w:sz w:val="24"/>
          <w:szCs w:val="24"/>
          <w:lang w:val="en-AU"/>
        </w:rPr>
      </w:pPr>
      <w:r>
        <w:rPr>
          <w:rFonts w:ascii="Arial" w:hAnsi="Arial" w:cs="Arial"/>
          <w:color w:val="000000" w:themeColor="text1"/>
          <w:sz w:val="24"/>
          <w:szCs w:val="24"/>
          <w:lang w:val="en-AU"/>
        </w:rPr>
        <w:t>Powhiri</w:t>
      </w:r>
    </w:p>
    <w:p w14:paraId="4FF9417D" w14:textId="6B7A1E73" w:rsidR="000907CD" w:rsidRDefault="000907CD" w:rsidP="00381925">
      <w:pPr>
        <w:pStyle w:val="ListParagraph"/>
        <w:numPr>
          <w:ilvl w:val="0"/>
          <w:numId w:val="35"/>
        </w:numPr>
        <w:spacing w:after="0" w:line="288" w:lineRule="auto"/>
        <w:ind w:left="357" w:hanging="357"/>
        <w:rPr>
          <w:rFonts w:ascii="Arial" w:hAnsi="Arial" w:cs="Arial"/>
          <w:color w:val="000000" w:themeColor="text1"/>
          <w:sz w:val="24"/>
          <w:szCs w:val="24"/>
          <w:lang w:val="en-AU"/>
        </w:rPr>
      </w:pPr>
      <w:r>
        <w:rPr>
          <w:rFonts w:ascii="Arial" w:hAnsi="Arial" w:cs="Arial"/>
          <w:color w:val="000000" w:themeColor="text1"/>
          <w:sz w:val="24"/>
          <w:szCs w:val="24"/>
          <w:lang w:val="en-AU"/>
        </w:rPr>
        <w:t>Kaumatua invited to events/occasions</w:t>
      </w:r>
    </w:p>
    <w:p w14:paraId="46EF1937" w14:textId="210D2648" w:rsidR="000907CD" w:rsidRDefault="000907CD" w:rsidP="00381925">
      <w:pPr>
        <w:pStyle w:val="ListParagraph"/>
        <w:numPr>
          <w:ilvl w:val="0"/>
          <w:numId w:val="35"/>
        </w:numPr>
        <w:spacing w:after="0" w:line="288" w:lineRule="auto"/>
        <w:ind w:left="357" w:hanging="357"/>
        <w:rPr>
          <w:rFonts w:ascii="Arial" w:hAnsi="Arial" w:cs="Arial"/>
          <w:color w:val="000000" w:themeColor="text1"/>
          <w:sz w:val="24"/>
          <w:szCs w:val="24"/>
          <w:lang w:val="en-AU"/>
        </w:rPr>
      </w:pPr>
      <w:r>
        <w:rPr>
          <w:rFonts w:ascii="Arial" w:hAnsi="Arial" w:cs="Arial"/>
          <w:color w:val="000000" w:themeColor="text1"/>
          <w:sz w:val="24"/>
          <w:szCs w:val="24"/>
          <w:lang w:val="en-AU"/>
        </w:rPr>
        <w:t>Karakia and waiata</w:t>
      </w:r>
    </w:p>
    <w:p w14:paraId="10826A81" w14:textId="3F4AE148" w:rsidR="000907CD" w:rsidRDefault="000907CD" w:rsidP="00381925">
      <w:pPr>
        <w:pStyle w:val="ListParagraph"/>
        <w:numPr>
          <w:ilvl w:val="0"/>
          <w:numId w:val="35"/>
        </w:numPr>
        <w:spacing w:after="0" w:line="288" w:lineRule="auto"/>
        <w:ind w:left="357" w:hanging="357"/>
        <w:rPr>
          <w:rFonts w:ascii="Arial" w:hAnsi="Arial" w:cs="Arial"/>
          <w:color w:val="000000" w:themeColor="text1"/>
          <w:sz w:val="24"/>
          <w:szCs w:val="24"/>
          <w:lang w:val="en-AU"/>
        </w:rPr>
      </w:pPr>
      <w:r>
        <w:rPr>
          <w:rFonts w:ascii="Arial" w:hAnsi="Arial" w:cs="Arial"/>
          <w:color w:val="000000" w:themeColor="text1"/>
          <w:sz w:val="24"/>
          <w:szCs w:val="24"/>
          <w:lang w:val="en-AU"/>
        </w:rPr>
        <w:t>Te reo me ngā</w:t>
      </w:r>
      <w:r w:rsidR="00375125">
        <w:rPr>
          <w:rFonts w:ascii="Arial" w:hAnsi="Arial" w:cs="Arial"/>
          <w:color w:val="000000" w:themeColor="text1"/>
          <w:sz w:val="24"/>
          <w:szCs w:val="24"/>
          <w:lang w:val="en-AU"/>
        </w:rPr>
        <w:t xml:space="preserve"> Tikanga Māori is integrated throughout the school</w:t>
      </w:r>
    </w:p>
    <w:p w14:paraId="4B1ADD9A" w14:textId="25801B4B" w:rsidR="00375125" w:rsidRDefault="00375125" w:rsidP="00381925">
      <w:pPr>
        <w:pStyle w:val="ListParagraph"/>
        <w:numPr>
          <w:ilvl w:val="0"/>
          <w:numId w:val="35"/>
        </w:numPr>
        <w:spacing w:after="0" w:line="288" w:lineRule="auto"/>
        <w:ind w:left="357" w:hanging="357"/>
        <w:rPr>
          <w:rFonts w:ascii="Arial" w:hAnsi="Arial" w:cs="Arial"/>
          <w:color w:val="000000" w:themeColor="text1"/>
          <w:sz w:val="24"/>
          <w:szCs w:val="24"/>
          <w:lang w:val="en-AU"/>
        </w:rPr>
      </w:pPr>
      <w:r w:rsidRPr="00375125">
        <w:rPr>
          <w:rFonts w:ascii="Arial" w:hAnsi="Arial" w:cs="Arial"/>
          <w:color w:val="000000" w:themeColor="text1"/>
          <w:sz w:val="24"/>
          <w:szCs w:val="24"/>
          <w:lang w:val="en-AU"/>
        </w:rPr>
        <w:t>Maori legends and texts available in accessible and tactile formats</w:t>
      </w:r>
    </w:p>
    <w:p w14:paraId="3EA3CBF0" w14:textId="4E433C61" w:rsidR="00375125" w:rsidRDefault="00375125" w:rsidP="00381925">
      <w:pPr>
        <w:pStyle w:val="ListParagraph"/>
        <w:numPr>
          <w:ilvl w:val="0"/>
          <w:numId w:val="35"/>
        </w:numPr>
        <w:spacing w:after="0" w:line="288" w:lineRule="auto"/>
        <w:ind w:left="357" w:hanging="357"/>
        <w:rPr>
          <w:rFonts w:ascii="Arial" w:hAnsi="Arial" w:cs="Arial"/>
          <w:color w:val="000000" w:themeColor="text1"/>
          <w:sz w:val="24"/>
          <w:szCs w:val="24"/>
          <w:lang w:val="en-AU"/>
        </w:rPr>
      </w:pPr>
      <w:r>
        <w:rPr>
          <w:rFonts w:ascii="Arial" w:hAnsi="Arial" w:cs="Arial"/>
          <w:color w:val="000000" w:themeColor="text1"/>
          <w:sz w:val="24"/>
          <w:szCs w:val="24"/>
          <w:lang w:val="en-AU"/>
        </w:rPr>
        <w:lastRenderedPageBreak/>
        <w:t>Te Reo Māori Functional Vision Assessment available</w:t>
      </w:r>
    </w:p>
    <w:p w14:paraId="4FCEEFCA" w14:textId="641175C7" w:rsidR="00375125" w:rsidRDefault="00375125" w:rsidP="00381925">
      <w:pPr>
        <w:pStyle w:val="ListParagraph"/>
        <w:numPr>
          <w:ilvl w:val="0"/>
          <w:numId w:val="35"/>
        </w:numPr>
        <w:spacing w:after="0" w:line="288" w:lineRule="auto"/>
        <w:ind w:left="357" w:hanging="357"/>
        <w:rPr>
          <w:rFonts w:ascii="Arial" w:hAnsi="Arial" w:cs="Arial"/>
          <w:color w:val="000000" w:themeColor="text1"/>
          <w:sz w:val="24"/>
          <w:szCs w:val="24"/>
          <w:lang w:val="en-AU"/>
        </w:rPr>
      </w:pPr>
      <w:r>
        <w:rPr>
          <w:rFonts w:ascii="Arial" w:hAnsi="Arial" w:cs="Arial"/>
          <w:color w:val="000000" w:themeColor="text1"/>
          <w:sz w:val="24"/>
          <w:szCs w:val="24"/>
          <w:lang w:val="en-AU"/>
        </w:rPr>
        <w:t>Te Reo classes facilitated</w:t>
      </w:r>
    </w:p>
    <w:p w14:paraId="0CE04C88" w14:textId="529D8F9B" w:rsidR="00375125" w:rsidRDefault="00375125" w:rsidP="00381925">
      <w:pPr>
        <w:pStyle w:val="ListParagraph"/>
        <w:numPr>
          <w:ilvl w:val="0"/>
          <w:numId w:val="35"/>
        </w:numPr>
        <w:spacing w:after="0" w:line="288" w:lineRule="auto"/>
        <w:ind w:left="357" w:hanging="357"/>
        <w:rPr>
          <w:rFonts w:ascii="Arial" w:hAnsi="Arial" w:cs="Arial"/>
          <w:color w:val="000000" w:themeColor="text1"/>
          <w:sz w:val="24"/>
          <w:szCs w:val="24"/>
          <w:lang w:val="en-AU"/>
        </w:rPr>
      </w:pPr>
      <w:r>
        <w:rPr>
          <w:rFonts w:ascii="Arial" w:hAnsi="Arial" w:cs="Arial"/>
          <w:color w:val="000000" w:themeColor="text1"/>
          <w:sz w:val="24"/>
          <w:szCs w:val="24"/>
          <w:lang w:val="en-AU"/>
        </w:rPr>
        <w:t>Bilingual Immersion opportunities</w:t>
      </w:r>
    </w:p>
    <w:p w14:paraId="019B0787" w14:textId="6A233DA3" w:rsidR="00375125" w:rsidRDefault="00375125" w:rsidP="00381925">
      <w:pPr>
        <w:pStyle w:val="ListParagraph"/>
        <w:numPr>
          <w:ilvl w:val="1"/>
          <w:numId w:val="35"/>
        </w:numPr>
        <w:spacing w:after="0" w:line="288" w:lineRule="auto"/>
        <w:rPr>
          <w:rFonts w:ascii="Arial" w:hAnsi="Arial" w:cs="Arial"/>
          <w:color w:val="000000" w:themeColor="text1"/>
          <w:sz w:val="24"/>
          <w:szCs w:val="24"/>
          <w:lang w:val="en-AU"/>
        </w:rPr>
      </w:pPr>
      <w:r>
        <w:rPr>
          <w:rFonts w:ascii="Arial" w:hAnsi="Arial" w:cs="Arial"/>
          <w:color w:val="000000" w:themeColor="text1"/>
          <w:sz w:val="24"/>
          <w:szCs w:val="24"/>
          <w:lang w:val="en-AU"/>
        </w:rPr>
        <w:t>Te Ao Māori celebrations – Matariki and M</w:t>
      </w:r>
      <w:r w:rsidR="00E140E4">
        <w:rPr>
          <w:rFonts w:ascii="Arial" w:hAnsi="Arial" w:cs="Arial"/>
          <w:color w:val="000000" w:themeColor="text1"/>
          <w:sz w:val="24"/>
          <w:szCs w:val="24"/>
          <w:lang w:val="en-AU"/>
        </w:rPr>
        <w:t>ā</w:t>
      </w:r>
      <w:r>
        <w:rPr>
          <w:rFonts w:ascii="Arial" w:hAnsi="Arial" w:cs="Arial"/>
          <w:color w:val="000000" w:themeColor="text1"/>
          <w:sz w:val="24"/>
          <w:szCs w:val="24"/>
          <w:lang w:val="en-AU"/>
        </w:rPr>
        <w:t>ori Language Week</w:t>
      </w:r>
    </w:p>
    <w:p w14:paraId="61B749DC" w14:textId="444A3A86" w:rsidR="000907CD" w:rsidRPr="00381925" w:rsidRDefault="00375125" w:rsidP="00381925">
      <w:pPr>
        <w:pStyle w:val="ListParagraph"/>
        <w:numPr>
          <w:ilvl w:val="1"/>
          <w:numId w:val="35"/>
        </w:numPr>
        <w:spacing w:after="0" w:line="288" w:lineRule="auto"/>
        <w:rPr>
          <w:rFonts w:ascii="Arial" w:hAnsi="Arial" w:cs="Arial"/>
          <w:color w:val="000000" w:themeColor="text1"/>
          <w:sz w:val="24"/>
          <w:szCs w:val="24"/>
          <w:lang w:val="en-AU"/>
        </w:rPr>
      </w:pPr>
      <w:r>
        <w:rPr>
          <w:rFonts w:ascii="Arial" w:hAnsi="Arial" w:cs="Arial"/>
          <w:color w:val="000000" w:themeColor="text1"/>
          <w:sz w:val="24"/>
          <w:szCs w:val="24"/>
          <w:lang w:val="en-AU"/>
        </w:rPr>
        <w:t>Mentors</w:t>
      </w:r>
    </w:p>
    <w:p w14:paraId="681DB067" w14:textId="77777777" w:rsidR="00F21B35" w:rsidRPr="007F183D" w:rsidRDefault="00F21B35" w:rsidP="00F21B35">
      <w:pPr>
        <w:rPr>
          <w:color w:val="365F91" w:themeColor="accent1" w:themeShade="BF"/>
        </w:rPr>
      </w:pPr>
    </w:p>
    <w:p w14:paraId="23A5D14D" w14:textId="6AD1AD8E" w:rsidR="00F21B35" w:rsidRPr="0049210F" w:rsidRDefault="00F21B35" w:rsidP="00F21B35">
      <w:pPr>
        <w:rPr>
          <w:color w:val="000000" w:themeColor="text1"/>
          <w:lang w:val="en-AU"/>
        </w:rPr>
      </w:pPr>
      <w:r w:rsidRPr="0049210F">
        <w:rPr>
          <w:color w:val="000000" w:themeColor="text1"/>
          <w:lang w:val="en-AU"/>
        </w:rPr>
        <w:t>BLENNZ provides services to a significant number of Pasifika ākonga both on and off campus. In 202</w:t>
      </w:r>
      <w:r w:rsidR="00D92AA4" w:rsidRPr="0049210F">
        <w:rPr>
          <w:color w:val="000000" w:themeColor="text1"/>
          <w:lang w:val="en-AU"/>
        </w:rPr>
        <w:t>1</w:t>
      </w:r>
      <w:r w:rsidRPr="0049210F">
        <w:rPr>
          <w:color w:val="000000" w:themeColor="text1"/>
          <w:lang w:val="en-AU"/>
        </w:rPr>
        <w:t xml:space="preserve"> BLENNZ will continue to build and strengthen staff understanding to promote achievement of Pasifika </w:t>
      </w:r>
      <w:r w:rsidR="00205B91" w:rsidRPr="0049210F">
        <w:rPr>
          <w:rFonts w:cs="Arial"/>
          <w:color w:val="000000" w:themeColor="text1"/>
          <w:lang w:val="en-AU"/>
        </w:rPr>
        <w:t>ā</w:t>
      </w:r>
      <w:r w:rsidRPr="0049210F">
        <w:rPr>
          <w:color w:val="000000" w:themeColor="text1"/>
          <w:lang w:val="en-AU"/>
        </w:rPr>
        <w:t xml:space="preserve">konga. Teams will continue to build links with the Pasifika community and Pasifika Services within Ministry of Education, educational settings and allied organisations (including Blind and Low Vision NZ) which provide support to Pasifika children and their families. Reflection on practice will be based on how we develop </w:t>
      </w:r>
      <w:r w:rsidR="00D92AA4" w:rsidRPr="0049210F">
        <w:rPr>
          <w:color w:val="000000" w:themeColor="text1"/>
          <w:lang w:val="en-AU"/>
        </w:rPr>
        <w:t>Individual Education Plans (</w:t>
      </w:r>
      <w:r w:rsidRPr="0049210F">
        <w:rPr>
          <w:color w:val="000000" w:themeColor="text1"/>
          <w:lang w:val="en-AU"/>
        </w:rPr>
        <w:t>IEP’s</w:t>
      </w:r>
      <w:r w:rsidR="00D92AA4" w:rsidRPr="0049210F">
        <w:rPr>
          <w:color w:val="000000" w:themeColor="text1"/>
          <w:lang w:val="en-AU"/>
        </w:rPr>
        <w:t>)</w:t>
      </w:r>
      <w:r w:rsidRPr="0049210F">
        <w:rPr>
          <w:color w:val="000000" w:themeColor="text1"/>
          <w:lang w:val="en-AU"/>
        </w:rPr>
        <w:t xml:space="preserve"> and enhance communication with parents, based around the concept of Tala Noa.</w:t>
      </w:r>
    </w:p>
    <w:p w14:paraId="2B5B4E44" w14:textId="77777777" w:rsidR="00F21B35" w:rsidRPr="0049210F" w:rsidRDefault="00F21B35" w:rsidP="00F21B35">
      <w:pPr>
        <w:rPr>
          <w:color w:val="000000" w:themeColor="text1"/>
          <w:sz w:val="22"/>
          <w:szCs w:val="22"/>
          <w:lang w:val="en-AU"/>
        </w:rPr>
      </w:pPr>
    </w:p>
    <w:p w14:paraId="68D651A1" w14:textId="5B2A1A44" w:rsidR="00F21B35" w:rsidRPr="0049210F" w:rsidRDefault="00F21B35" w:rsidP="00F21B35">
      <w:pPr>
        <w:rPr>
          <w:color w:val="000000" w:themeColor="text1"/>
          <w:lang w:val="en-AU"/>
        </w:rPr>
      </w:pPr>
      <w:r w:rsidRPr="0049210F">
        <w:rPr>
          <w:color w:val="000000" w:themeColor="text1"/>
          <w:lang w:val="en-AU"/>
        </w:rPr>
        <w:t xml:space="preserve">In recognition of the cultural diversity of its ākonga BLENNZ will foster cultural awareness throughout </w:t>
      </w:r>
      <w:r w:rsidRPr="0049210F">
        <w:rPr>
          <w:color w:val="000000" w:themeColor="text1"/>
          <w:lang w:val="en-GB"/>
        </w:rPr>
        <w:t xml:space="preserve">its operations and </w:t>
      </w:r>
      <w:r w:rsidRPr="0049210F">
        <w:rPr>
          <w:color w:val="000000" w:themeColor="text1"/>
          <w:lang w:val="en-AU"/>
        </w:rPr>
        <w:t>equal opportunities will be afforded to all ākonga irrespective of their gender, ethnic origin, religious belief or disability. All ākonga will receive an education, which respects their dignity, meets their individual needs and enables them to attain stated goals.</w:t>
      </w:r>
      <w:r w:rsidR="00912239" w:rsidRPr="0049210F">
        <w:rPr>
          <w:color w:val="000000" w:themeColor="text1"/>
          <w:lang w:val="en-AU"/>
        </w:rPr>
        <w:t> </w:t>
      </w:r>
    </w:p>
    <w:p w14:paraId="01067FE8" w14:textId="77777777" w:rsidR="00F21B35" w:rsidRPr="0049210F" w:rsidRDefault="00F21B35" w:rsidP="00F21B35">
      <w:pPr>
        <w:rPr>
          <w:rFonts w:cs="Arial"/>
          <w:color w:val="000000" w:themeColor="text1"/>
          <w:lang w:val="en-AU"/>
        </w:rPr>
      </w:pPr>
    </w:p>
    <w:p w14:paraId="7165A8C4" w14:textId="77777777" w:rsidR="00F21B35" w:rsidRPr="0049210F" w:rsidRDefault="00F21B35" w:rsidP="00F21B35">
      <w:pPr>
        <w:rPr>
          <w:rFonts w:ascii="Calibri" w:hAnsi="Calibri" w:cs="Calibri"/>
          <w:b/>
          <w:bCs/>
          <w:color w:val="000000" w:themeColor="text1"/>
          <w:sz w:val="22"/>
          <w:szCs w:val="22"/>
          <w:lang w:val="en-AU"/>
        </w:rPr>
      </w:pPr>
      <w:r w:rsidRPr="0049210F">
        <w:rPr>
          <w:b/>
          <w:bCs/>
          <w:color w:val="000000" w:themeColor="text1"/>
          <w:lang w:val="en-AU"/>
        </w:rPr>
        <w:t>New Zealand cultural diversity:</w:t>
      </w:r>
    </w:p>
    <w:p w14:paraId="64085DF7" w14:textId="77777777" w:rsidR="00F21B35" w:rsidRPr="0049210F" w:rsidRDefault="00F21B35" w:rsidP="00381925">
      <w:pPr>
        <w:pStyle w:val="ListParagraph"/>
        <w:numPr>
          <w:ilvl w:val="0"/>
          <w:numId w:val="21"/>
        </w:numPr>
        <w:spacing w:after="0" w:line="288" w:lineRule="auto"/>
        <w:ind w:left="357" w:hanging="357"/>
        <w:rPr>
          <w:rFonts w:ascii="Arial" w:hAnsi="Arial" w:cs="Arial"/>
          <w:color w:val="000000" w:themeColor="text1"/>
          <w:sz w:val="24"/>
          <w:szCs w:val="24"/>
        </w:rPr>
      </w:pPr>
      <w:r w:rsidRPr="0049210F">
        <w:rPr>
          <w:rFonts w:ascii="Arial" w:hAnsi="Arial" w:cs="Arial"/>
          <w:color w:val="000000" w:themeColor="text1"/>
          <w:sz w:val="24"/>
          <w:szCs w:val="24"/>
        </w:rPr>
        <w:t>Greetings in languages of the ākonga</w:t>
      </w:r>
    </w:p>
    <w:p w14:paraId="3009AE5D" w14:textId="77777777" w:rsidR="00F21B35" w:rsidRPr="0049210F" w:rsidRDefault="00F21B35" w:rsidP="00381925">
      <w:pPr>
        <w:pStyle w:val="ListParagraph"/>
        <w:numPr>
          <w:ilvl w:val="0"/>
          <w:numId w:val="21"/>
        </w:numPr>
        <w:spacing w:after="0" w:line="288" w:lineRule="auto"/>
        <w:ind w:left="357" w:hanging="357"/>
        <w:rPr>
          <w:rFonts w:ascii="Arial" w:hAnsi="Arial" w:cs="Arial"/>
          <w:color w:val="000000" w:themeColor="text1"/>
          <w:sz w:val="24"/>
          <w:szCs w:val="24"/>
        </w:rPr>
      </w:pPr>
      <w:r w:rsidRPr="0049210F">
        <w:rPr>
          <w:rFonts w:ascii="Arial" w:hAnsi="Arial" w:cs="Arial"/>
          <w:color w:val="000000" w:themeColor="text1"/>
          <w:sz w:val="24"/>
          <w:szCs w:val="24"/>
        </w:rPr>
        <w:t>Music/songs performed from the cultures of the ākonga</w:t>
      </w:r>
    </w:p>
    <w:p w14:paraId="7E72F342" w14:textId="77777777" w:rsidR="00F21B35" w:rsidRPr="0049210F" w:rsidRDefault="00F21B35" w:rsidP="00381925">
      <w:pPr>
        <w:pStyle w:val="ListParagraph"/>
        <w:numPr>
          <w:ilvl w:val="0"/>
          <w:numId w:val="21"/>
        </w:numPr>
        <w:spacing w:after="0" w:line="288" w:lineRule="auto"/>
        <w:ind w:left="357" w:hanging="357"/>
        <w:rPr>
          <w:rFonts w:ascii="Arial" w:hAnsi="Arial" w:cs="Arial"/>
          <w:color w:val="000000" w:themeColor="text1"/>
          <w:sz w:val="24"/>
          <w:szCs w:val="24"/>
        </w:rPr>
      </w:pPr>
      <w:r w:rsidRPr="0049210F">
        <w:rPr>
          <w:rFonts w:ascii="Arial" w:hAnsi="Arial" w:cs="Arial"/>
          <w:color w:val="000000" w:themeColor="text1"/>
          <w:sz w:val="24"/>
          <w:szCs w:val="24"/>
        </w:rPr>
        <w:t>Bilingual staff members</w:t>
      </w:r>
    </w:p>
    <w:p w14:paraId="1AEB2423" w14:textId="77777777" w:rsidR="00F21B35" w:rsidRPr="0049210F" w:rsidRDefault="00F21B35" w:rsidP="00381925">
      <w:pPr>
        <w:pStyle w:val="ListParagraph"/>
        <w:numPr>
          <w:ilvl w:val="0"/>
          <w:numId w:val="21"/>
        </w:numPr>
        <w:spacing w:after="0" w:line="288" w:lineRule="auto"/>
        <w:ind w:left="357" w:hanging="357"/>
        <w:rPr>
          <w:rFonts w:ascii="Arial" w:hAnsi="Arial" w:cs="Arial"/>
          <w:color w:val="000000" w:themeColor="text1"/>
          <w:sz w:val="24"/>
          <w:szCs w:val="24"/>
        </w:rPr>
      </w:pPr>
      <w:r w:rsidRPr="0049210F">
        <w:rPr>
          <w:rFonts w:ascii="Arial" w:hAnsi="Arial" w:cs="Arial"/>
          <w:color w:val="000000" w:themeColor="text1"/>
          <w:sz w:val="24"/>
          <w:szCs w:val="24"/>
        </w:rPr>
        <w:t>Food festival</w:t>
      </w:r>
    </w:p>
    <w:p w14:paraId="49D6219D" w14:textId="77777777" w:rsidR="00F21B35" w:rsidRPr="0049210F" w:rsidRDefault="00F21B35" w:rsidP="00381925">
      <w:pPr>
        <w:pStyle w:val="ListParagraph"/>
        <w:numPr>
          <w:ilvl w:val="0"/>
          <w:numId w:val="21"/>
        </w:numPr>
        <w:spacing w:after="0" w:line="288" w:lineRule="auto"/>
        <w:ind w:left="357" w:hanging="357"/>
        <w:rPr>
          <w:rFonts w:ascii="Arial" w:hAnsi="Arial" w:cs="Arial"/>
          <w:color w:val="000000" w:themeColor="text1"/>
          <w:sz w:val="24"/>
          <w:szCs w:val="24"/>
        </w:rPr>
      </w:pPr>
      <w:r w:rsidRPr="0049210F">
        <w:rPr>
          <w:rFonts w:ascii="Arial" w:hAnsi="Arial" w:cs="Arial"/>
          <w:color w:val="000000" w:themeColor="text1"/>
          <w:sz w:val="24"/>
          <w:szCs w:val="24"/>
        </w:rPr>
        <w:t>Displays of art and craft</w:t>
      </w:r>
    </w:p>
    <w:p w14:paraId="36D46824" w14:textId="550EB1F2" w:rsidR="00F21B35" w:rsidRPr="0049210F" w:rsidRDefault="00F21B35" w:rsidP="00381925">
      <w:pPr>
        <w:pStyle w:val="ListParagraph"/>
        <w:numPr>
          <w:ilvl w:val="0"/>
          <w:numId w:val="21"/>
        </w:numPr>
        <w:spacing w:after="0" w:line="288" w:lineRule="auto"/>
        <w:ind w:left="357" w:hanging="357"/>
        <w:rPr>
          <w:rFonts w:ascii="Arial" w:hAnsi="Arial" w:cs="Arial"/>
          <w:color w:val="000000" w:themeColor="text1"/>
          <w:sz w:val="24"/>
          <w:szCs w:val="24"/>
        </w:rPr>
      </w:pPr>
      <w:r w:rsidRPr="0049210F">
        <w:rPr>
          <w:rFonts w:ascii="Arial" w:hAnsi="Arial" w:cs="Arial"/>
          <w:color w:val="000000" w:themeColor="text1"/>
          <w:sz w:val="24"/>
          <w:szCs w:val="24"/>
        </w:rPr>
        <w:t>Activities that reflect cultural recognition.</w:t>
      </w:r>
    </w:p>
    <w:p w14:paraId="2FCD7A31" w14:textId="38367152" w:rsidR="00066ED3" w:rsidRDefault="00066ED3" w:rsidP="00066ED3">
      <w:pPr>
        <w:rPr>
          <w:rFonts w:cs="Arial"/>
          <w:color w:val="365F91" w:themeColor="accent1" w:themeShade="BF"/>
        </w:rPr>
      </w:pPr>
    </w:p>
    <w:p w14:paraId="02E69E10" w14:textId="580C7528" w:rsidR="00FC7955" w:rsidRPr="009909D0" w:rsidRDefault="00C24B8E" w:rsidP="00E768A7">
      <w:pPr>
        <w:pStyle w:val="Heading1"/>
      </w:pPr>
      <w:bookmarkStart w:id="150" w:name="_Toc286988502"/>
      <w:bookmarkStart w:id="151" w:name="_Toc378170770"/>
      <w:bookmarkStart w:id="152" w:name="_Toc378852434"/>
      <w:bookmarkStart w:id="153" w:name="_Toc378852465"/>
      <w:bookmarkStart w:id="154" w:name="_Toc378852686"/>
      <w:bookmarkStart w:id="155" w:name="_Toc378852714"/>
      <w:bookmarkStart w:id="156" w:name="_Toc410393761"/>
      <w:bookmarkStart w:id="157" w:name="_Toc410394500"/>
      <w:bookmarkStart w:id="158" w:name="_Toc506273931"/>
      <w:bookmarkStart w:id="159" w:name="_Toc25675446"/>
      <w:bookmarkStart w:id="160" w:name="_Toc25675714"/>
      <w:bookmarkStart w:id="161" w:name="_Toc25675850"/>
      <w:bookmarkStart w:id="162" w:name="_Toc25676051"/>
      <w:bookmarkStart w:id="163" w:name="_Toc57619003"/>
      <w:r w:rsidRPr="009909D0">
        <w:t>3</w:t>
      </w:r>
      <w:r w:rsidR="00FC7955" w:rsidRPr="009909D0">
        <w:t>.</w:t>
      </w:r>
      <w:r w:rsidR="00FC7955" w:rsidRPr="009909D0">
        <w:tab/>
      </w:r>
      <w:bookmarkEnd w:id="150"/>
      <w:bookmarkEnd w:id="151"/>
      <w:bookmarkEnd w:id="152"/>
      <w:bookmarkEnd w:id="153"/>
      <w:bookmarkEnd w:id="154"/>
      <w:bookmarkEnd w:id="155"/>
      <w:bookmarkEnd w:id="156"/>
      <w:bookmarkEnd w:id="157"/>
      <w:r w:rsidRPr="009909D0">
        <w:t xml:space="preserve"> </w:t>
      </w:r>
      <w:r w:rsidR="00211AA9" w:rsidRPr="009909D0">
        <w:t>Services</w:t>
      </w:r>
      <w:bookmarkEnd w:id="158"/>
      <w:bookmarkEnd w:id="159"/>
      <w:bookmarkEnd w:id="160"/>
      <w:bookmarkEnd w:id="161"/>
      <w:bookmarkEnd w:id="162"/>
      <w:bookmarkEnd w:id="163"/>
      <w:r w:rsidR="002004FD" w:rsidRPr="009909D0">
        <w:t xml:space="preserve"> </w:t>
      </w:r>
    </w:p>
    <w:p w14:paraId="644A85E1" w14:textId="670DBA2C" w:rsidR="00FC7955" w:rsidRPr="009909D0" w:rsidRDefault="00F16389" w:rsidP="00682FE0">
      <w:pPr>
        <w:rPr>
          <w:rFonts w:cs="Arial"/>
          <w:color w:val="000000" w:themeColor="text1"/>
        </w:rPr>
      </w:pPr>
      <w:r w:rsidRPr="009909D0">
        <w:rPr>
          <w:rFonts w:cs="Arial"/>
          <w:color w:val="000000" w:themeColor="text1"/>
        </w:rPr>
        <w:t xml:space="preserve">In </w:t>
      </w:r>
      <w:r w:rsidR="000A3845" w:rsidRPr="009909D0">
        <w:rPr>
          <w:rFonts w:cs="Arial"/>
          <w:color w:val="000000" w:themeColor="text1"/>
        </w:rPr>
        <w:t>202</w:t>
      </w:r>
      <w:r w:rsidR="007F183D" w:rsidRPr="009909D0">
        <w:rPr>
          <w:rFonts w:cs="Arial"/>
          <w:color w:val="000000" w:themeColor="text1"/>
        </w:rPr>
        <w:t>1</w:t>
      </w:r>
      <w:r w:rsidR="00480153" w:rsidRPr="009909D0">
        <w:rPr>
          <w:rFonts w:cs="Arial"/>
          <w:color w:val="000000" w:themeColor="text1"/>
        </w:rPr>
        <w:t xml:space="preserve"> </w:t>
      </w:r>
      <w:r w:rsidRPr="009909D0">
        <w:rPr>
          <w:rFonts w:cs="Arial"/>
          <w:color w:val="000000" w:themeColor="text1"/>
        </w:rPr>
        <w:t>t</w:t>
      </w:r>
      <w:r w:rsidR="00FC7955" w:rsidRPr="009909D0">
        <w:rPr>
          <w:rFonts w:cs="Arial"/>
          <w:color w:val="000000" w:themeColor="text1"/>
        </w:rPr>
        <w:t>he Blind and Low Vision Educat</w:t>
      </w:r>
      <w:r w:rsidR="009A5AB0" w:rsidRPr="009909D0">
        <w:rPr>
          <w:rFonts w:cs="Arial"/>
          <w:color w:val="000000" w:themeColor="text1"/>
        </w:rPr>
        <w:t>io</w:t>
      </w:r>
      <w:r w:rsidRPr="009909D0">
        <w:rPr>
          <w:rFonts w:cs="Arial"/>
          <w:color w:val="000000" w:themeColor="text1"/>
        </w:rPr>
        <w:t xml:space="preserve">n Network NZ will provide services through </w:t>
      </w:r>
      <w:r w:rsidR="00205B91" w:rsidRPr="009909D0">
        <w:rPr>
          <w:rFonts w:cs="Arial"/>
          <w:color w:val="000000" w:themeColor="text1"/>
        </w:rPr>
        <w:t xml:space="preserve">four </w:t>
      </w:r>
      <w:r w:rsidR="009A5AB0" w:rsidRPr="009909D0">
        <w:rPr>
          <w:rFonts w:cs="Arial"/>
          <w:color w:val="000000" w:themeColor="text1"/>
        </w:rPr>
        <w:t>service strands:</w:t>
      </w:r>
    </w:p>
    <w:p w14:paraId="29C684AF" w14:textId="77777777" w:rsidR="00F22FC3" w:rsidRPr="00156A72" w:rsidRDefault="00F22FC3" w:rsidP="00381925">
      <w:pPr>
        <w:numPr>
          <w:ilvl w:val="0"/>
          <w:numId w:val="6"/>
        </w:numPr>
        <w:rPr>
          <w:rFonts w:cs="Arial"/>
        </w:rPr>
      </w:pPr>
      <w:r w:rsidRPr="00156A72">
        <w:rPr>
          <w:rFonts w:cs="Arial"/>
        </w:rPr>
        <w:t>School Services</w:t>
      </w:r>
    </w:p>
    <w:p w14:paraId="3FDD0398" w14:textId="77777777" w:rsidR="00F22FC3" w:rsidRPr="00156A72" w:rsidRDefault="00F22FC3" w:rsidP="00381925">
      <w:pPr>
        <w:numPr>
          <w:ilvl w:val="0"/>
          <w:numId w:val="6"/>
        </w:numPr>
        <w:rPr>
          <w:rFonts w:cs="Arial"/>
        </w:rPr>
      </w:pPr>
      <w:r w:rsidRPr="00156A72">
        <w:rPr>
          <w:rFonts w:cs="Arial"/>
        </w:rPr>
        <w:t>Regional Services</w:t>
      </w:r>
    </w:p>
    <w:p w14:paraId="1CDFA5C7" w14:textId="77777777" w:rsidR="00F22FC3" w:rsidRPr="00156A72" w:rsidRDefault="00F22FC3" w:rsidP="00381925">
      <w:pPr>
        <w:numPr>
          <w:ilvl w:val="1"/>
          <w:numId w:val="6"/>
        </w:numPr>
        <w:rPr>
          <w:rFonts w:cs="Arial"/>
        </w:rPr>
      </w:pPr>
      <w:r w:rsidRPr="00156A72">
        <w:rPr>
          <w:rFonts w:cs="Arial"/>
        </w:rPr>
        <w:t>Resource Teachers Vision</w:t>
      </w:r>
    </w:p>
    <w:p w14:paraId="4AE788AD" w14:textId="77777777" w:rsidR="00F22FC3" w:rsidRPr="00156A72" w:rsidRDefault="00F22FC3" w:rsidP="00381925">
      <w:pPr>
        <w:numPr>
          <w:ilvl w:val="1"/>
          <w:numId w:val="6"/>
        </w:numPr>
        <w:rPr>
          <w:rFonts w:cs="Arial"/>
        </w:rPr>
      </w:pPr>
      <w:r w:rsidRPr="00156A72">
        <w:rPr>
          <w:rFonts w:cs="Arial"/>
        </w:rPr>
        <w:t xml:space="preserve">Developmental Orientation and Mobility Specialists </w:t>
      </w:r>
    </w:p>
    <w:p w14:paraId="2F733655" w14:textId="77777777" w:rsidR="00F22FC3" w:rsidRPr="00156A72" w:rsidRDefault="00F22FC3" w:rsidP="00381925">
      <w:pPr>
        <w:numPr>
          <w:ilvl w:val="1"/>
          <w:numId w:val="6"/>
        </w:numPr>
        <w:rPr>
          <w:rFonts w:cs="Arial"/>
        </w:rPr>
      </w:pPr>
      <w:r w:rsidRPr="00156A72">
        <w:rPr>
          <w:rFonts w:cs="Arial"/>
        </w:rPr>
        <w:t>Both providing an itinerating service, this specialist teaching team are based at BLENNZ Visual Resource Centres and their respective outposts, and offer a range of provisions including direct teaching, advice and guidance, and group sessions.</w:t>
      </w:r>
    </w:p>
    <w:p w14:paraId="71F81A6A" w14:textId="77777777" w:rsidR="00F22FC3" w:rsidRPr="00156A72" w:rsidRDefault="00F22FC3" w:rsidP="00381925">
      <w:pPr>
        <w:numPr>
          <w:ilvl w:val="0"/>
          <w:numId w:val="6"/>
        </w:numPr>
        <w:rPr>
          <w:rFonts w:cs="Arial"/>
        </w:rPr>
      </w:pPr>
      <w:r w:rsidRPr="00156A72">
        <w:rPr>
          <w:rFonts w:cs="Arial"/>
        </w:rPr>
        <w:t>National Services including:</w:t>
      </w:r>
    </w:p>
    <w:p w14:paraId="561A55E8" w14:textId="77777777" w:rsidR="00F22FC3" w:rsidRPr="00156A72" w:rsidRDefault="00F22FC3" w:rsidP="00381925">
      <w:pPr>
        <w:numPr>
          <w:ilvl w:val="1"/>
          <w:numId w:val="6"/>
        </w:numPr>
        <w:rPr>
          <w:rFonts w:cs="Arial"/>
        </w:rPr>
      </w:pPr>
      <w:r w:rsidRPr="00156A72">
        <w:rPr>
          <w:rFonts w:cs="Arial"/>
        </w:rPr>
        <w:t>Residential offering long and short term immersion courses</w:t>
      </w:r>
    </w:p>
    <w:p w14:paraId="4B5E99CB" w14:textId="77777777" w:rsidR="00F22FC3" w:rsidRPr="00156A72" w:rsidRDefault="00F22FC3" w:rsidP="00381925">
      <w:pPr>
        <w:numPr>
          <w:ilvl w:val="1"/>
          <w:numId w:val="6"/>
        </w:numPr>
        <w:rPr>
          <w:rFonts w:cs="Arial"/>
        </w:rPr>
      </w:pPr>
      <w:r w:rsidRPr="00156A72">
        <w:rPr>
          <w:rFonts w:cs="Arial"/>
        </w:rPr>
        <w:t>National Assessment</w:t>
      </w:r>
    </w:p>
    <w:p w14:paraId="073EEBE6" w14:textId="77777777" w:rsidR="00F22FC3" w:rsidRPr="00156A72" w:rsidRDefault="00F22FC3" w:rsidP="00381925">
      <w:pPr>
        <w:numPr>
          <w:ilvl w:val="1"/>
          <w:numId w:val="6"/>
        </w:numPr>
        <w:rPr>
          <w:rFonts w:cs="Arial"/>
        </w:rPr>
      </w:pPr>
      <w:r w:rsidRPr="00156A72">
        <w:rPr>
          <w:rFonts w:cs="Arial"/>
        </w:rPr>
        <w:t xml:space="preserve">Early Learning </w:t>
      </w:r>
    </w:p>
    <w:p w14:paraId="13EC804B" w14:textId="77777777" w:rsidR="00F22FC3" w:rsidRPr="00156A72" w:rsidRDefault="00F22FC3" w:rsidP="00381925">
      <w:pPr>
        <w:numPr>
          <w:ilvl w:val="0"/>
          <w:numId w:val="6"/>
        </w:numPr>
        <w:rPr>
          <w:rFonts w:cs="Arial"/>
        </w:rPr>
      </w:pPr>
      <w:r w:rsidRPr="00156A72">
        <w:rPr>
          <w:rFonts w:cs="Arial"/>
        </w:rPr>
        <w:t>Administration Services</w:t>
      </w:r>
    </w:p>
    <w:p w14:paraId="73027763" w14:textId="77777777" w:rsidR="00F22FC3" w:rsidRPr="00156A72" w:rsidRDefault="00F22FC3" w:rsidP="00F22FC3">
      <w:pPr>
        <w:rPr>
          <w:rFonts w:cs="Arial"/>
        </w:rPr>
      </w:pPr>
    </w:p>
    <w:p w14:paraId="40AB0F5F" w14:textId="4A863E08" w:rsidR="00F22FC3" w:rsidRPr="00156A72" w:rsidRDefault="00F22FC3" w:rsidP="00F22FC3">
      <w:pPr>
        <w:rPr>
          <w:rFonts w:cs="Arial"/>
        </w:rPr>
      </w:pPr>
      <w:r w:rsidRPr="00156A72">
        <w:rPr>
          <w:rFonts w:cs="Arial"/>
        </w:rPr>
        <w:lastRenderedPageBreak/>
        <w:t>BLENNZ Residential Services also provides accommodation for ākonga and wh</w:t>
      </w:r>
      <w:r w:rsidR="006753A2">
        <w:rPr>
          <w:rFonts w:cs="Arial"/>
        </w:rPr>
        <w:t>ā</w:t>
      </w:r>
      <w:r w:rsidRPr="00156A72">
        <w:rPr>
          <w:rFonts w:cs="Arial"/>
        </w:rPr>
        <w:t>nau, while accessing the various service strands on campus.</w:t>
      </w:r>
    </w:p>
    <w:p w14:paraId="0D72D0D2" w14:textId="7DE00190" w:rsidR="009260E0" w:rsidRPr="007F183D" w:rsidRDefault="009260E0" w:rsidP="00AC6B1E">
      <w:pPr>
        <w:rPr>
          <w:rFonts w:cs="Arial"/>
          <w:color w:val="365F91" w:themeColor="accent1" w:themeShade="BF"/>
        </w:rPr>
      </w:pPr>
    </w:p>
    <w:p w14:paraId="10F2EEF1" w14:textId="417A4D65" w:rsidR="009260E0" w:rsidRPr="007F183D" w:rsidRDefault="00C24B8E" w:rsidP="0084047A">
      <w:pPr>
        <w:pStyle w:val="Heading2"/>
      </w:pPr>
      <w:bookmarkStart w:id="164" w:name="_Toc286988503"/>
      <w:bookmarkStart w:id="165" w:name="_Toc378165409"/>
      <w:bookmarkStart w:id="166" w:name="_Toc378165521"/>
      <w:bookmarkStart w:id="167" w:name="_Toc378165596"/>
      <w:bookmarkStart w:id="168" w:name="_Toc378170771"/>
      <w:bookmarkStart w:id="169" w:name="_Toc378852435"/>
      <w:bookmarkStart w:id="170" w:name="_Toc378852466"/>
      <w:bookmarkStart w:id="171" w:name="_Toc378852687"/>
      <w:bookmarkStart w:id="172" w:name="_Toc378852715"/>
      <w:bookmarkStart w:id="173" w:name="_Toc410393762"/>
      <w:bookmarkStart w:id="174" w:name="_Toc410394501"/>
      <w:bookmarkStart w:id="175" w:name="_Toc506273932"/>
      <w:bookmarkStart w:id="176" w:name="_Toc25675447"/>
      <w:bookmarkStart w:id="177" w:name="_Toc25675715"/>
      <w:bookmarkStart w:id="178" w:name="_Toc25675851"/>
      <w:bookmarkStart w:id="179" w:name="_Toc25676052"/>
      <w:bookmarkStart w:id="180" w:name="_Toc57619004"/>
      <w:r w:rsidRPr="007F183D">
        <w:t>3.1</w:t>
      </w:r>
      <w:r w:rsidR="00FC7955" w:rsidRPr="007F183D">
        <w:tab/>
      </w:r>
      <w:bookmarkStart w:id="181" w:name="_Toc286988507"/>
      <w:bookmarkStart w:id="182" w:name="_Toc378165413"/>
      <w:bookmarkStart w:id="183" w:name="_Toc378165525"/>
      <w:bookmarkStart w:id="184" w:name="_Toc378165600"/>
      <w:bookmarkStart w:id="185" w:name="_Toc378170776"/>
      <w:bookmarkStart w:id="186" w:name="_Toc378852440"/>
      <w:bookmarkStart w:id="187" w:name="_Toc378852471"/>
      <w:bookmarkStart w:id="188" w:name="_Toc378852692"/>
      <w:bookmarkStart w:id="189" w:name="_Toc378852720"/>
      <w:bookmarkStart w:id="190" w:name="_Toc410393767"/>
      <w:bookmarkStart w:id="191" w:name="_Toc410394506"/>
      <w:bookmarkStart w:id="192" w:name="_Toc506273933"/>
      <w:r w:rsidR="009260E0" w:rsidRPr="007F183D">
        <w:t>School Services</w:t>
      </w:r>
      <w:bookmarkStart w:id="193" w:name="_Toc286988508"/>
      <w:bookmarkStart w:id="194" w:name="_Toc378165414"/>
      <w:bookmarkStart w:id="195" w:name="_Toc378165526"/>
      <w:bookmarkStart w:id="196" w:name="_Toc378165601"/>
      <w:bookmarkStart w:id="197" w:name="_Toc378170777"/>
      <w:bookmarkStart w:id="198" w:name="_Toc378852441"/>
      <w:bookmarkStart w:id="199" w:name="_Toc378852472"/>
      <w:bookmarkStart w:id="200" w:name="_Toc378852693"/>
      <w:bookmarkStart w:id="201" w:name="_Toc378852721"/>
      <w:bookmarkStart w:id="202" w:name="_Toc410393768"/>
      <w:bookmarkStart w:id="203" w:name="_Toc410394507"/>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1"/>
      <w:bookmarkEnd w:id="182"/>
      <w:bookmarkEnd w:id="183"/>
      <w:bookmarkEnd w:id="184"/>
      <w:bookmarkEnd w:id="185"/>
      <w:bookmarkEnd w:id="186"/>
      <w:bookmarkEnd w:id="187"/>
      <w:bookmarkEnd w:id="188"/>
      <w:bookmarkEnd w:id="189"/>
      <w:bookmarkEnd w:id="190"/>
      <w:bookmarkEnd w:id="191"/>
      <w:bookmarkEnd w:id="192"/>
      <w:bookmarkEnd w:id="180"/>
      <w:r w:rsidR="009909D0">
        <w:t xml:space="preserve">  </w:t>
      </w:r>
    </w:p>
    <w:p w14:paraId="64554811" w14:textId="69305C02" w:rsidR="009260E0" w:rsidRPr="00375125" w:rsidRDefault="00C24B8E" w:rsidP="009260E0">
      <w:pPr>
        <w:pStyle w:val="Heading3"/>
        <w:rPr>
          <w:color w:val="000000" w:themeColor="text1"/>
        </w:rPr>
      </w:pPr>
      <w:bookmarkStart w:id="204" w:name="_Toc25675448"/>
      <w:r w:rsidRPr="00375125">
        <w:rPr>
          <w:color w:val="000000" w:themeColor="text1"/>
        </w:rPr>
        <w:t>3</w:t>
      </w:r>
      <w:r w:rsidR="009260E0" w:rsidRPr="00375125">
        <w:rPr>
          <w:color w:val="000000" w:themeColor="text1"/>
        </w:rPr>
        <w:t>.1.1</w:t>
      </w:r>
      <w:r w:rsidR="009260E0" w:rsidRPr="00375125">
        <w:rPr>
          <w:color w:val="000000" w:themeColor="text1"/>
        </w:rPr>
        <w:tab/>
      </w:r>
      <w:r w:rsidR="009260E0" w:rsidRPr="00375125">
        <w:rPr>
          <w:color w:val="000000" w:themeColor="text1"/>
        </w:rPr>
        <w:tab/>
        <w:t>Homai Campus School</w:t>
      </w:r>
      <w:bookmarkEnd w:id="193"/>
      <w:bookmarkEnd w:id="194"/>
      <w:bookmarkEnd w:id="195"/>
      <w:bookmarkEnd w:id="196"/>
      <w:bookmarkEnd w:id="197"/>
      <w:bookmarkEnd w:id="198"/>
      <w:bookmarkEnd w:id="199"/>
      <w:bookmarkEnd w:id="200"/>
      <w:bookmarkEnd w:id="201"/>
      <w:bookmarkEnd w:id="202"/>
      <w:bookmarkEnd w:id="203"/>
      <w:bookmarkEnd w:id="204"/>
      <w:r w:rsidR="009260E0" w:rsidRPr="00375125">
        <w:rPr>
          <w:color w:val="000000" w:themeColor="text1"/>
        </w:rPr>
        <w:t xml:space="preserve"> </w:t>
      </w:r>
    </w:p>
    <w:p w14:paraId="75F543D9" w14:textId="0E26DFC7" w:rsidR="1C2E6584" w:rsidRPr="00375125" w:rsidRDefault="1C2E6584" w:rsidP="65C96F7A">
      <w:pPr>
        <w:rPr>
          <w:color w:val="000000" w:themeColor="text1"/>
        </w:rPr>
      </w:pPr>
      <w:r w:rsidRPr="00375125">
        <w:rPr>
          <w:rFonts w:eastAsia="Arial" w:cs="Arial"/>
          <w:color w:val="000000" w:themeColor="text1"/>
        </w:rPr>
        <w:t>The Homai Campus School is a specialist school for blind, deafblind and low vision ākonga, including those with additional disabilities.  It will provide programmes of teaching and learning in the Expanded Core Curriculum in the context of the Key Competencies of the New Zealand Curriculum as expressed in the BLENNZ Curriculum.  Older ākonga leaving the school are supported by BLENNZ staff and appropriate outside agencies to facilitate transition to a post school life.</w:t>
      </w:r>
    </w:p>
    <w:p w14:paraId="7B4A9C55" w14:textId="6BA5FCBD" w:rsidR="1C2E6584" w:rsidRDefault="1C2E6584" w:rsidP="65C96F7A">
      <w:r w:rsidRPr="65C96F7A">
        <w:rPr>
          <w:rFonts w:eastAsia="Arial" w:cs="Arial"/>
          <w:color w:val="1F497D" w:themeColor="text2"/>
        </w:rPr>
        <w:t xml:space="preserve"> </w:t>
      </w:r>
    </w:p>
    <w:p w14:paraId="6ACC71D7" w14:textId="0E6D1B11" w:rsidR="1C2E6584" w:rsidRPr="00375125" w:rsidRDefault="1C2E6584" w:rsidP="65C96F7A">
      <w:pPr>
        <w:rPr>
          <w:color w:val="000000" w:themeColor="text1"/>
        </w:rPr>
      </w:pPr>
      <w:r w:rsidRPr="00375125">
        <w:rPr>
          <w:rFonts w:eastAsia="Arial" w:cs="Arial"/>
          <w:color w:val="000000" w:themeColor="text1"/>
        </w:rPr>
        <w:t>Inclusion in the school programme may be short, medium or long term. Admission will be dependent on both meeting the documented criteria and on the ākonga’s IEP team determining it to be the best placement.</w:t>
      </w:r>
    </w:p>
    <w:p w14:paraId="36FE7E00" w14:textId="47F29C2B" w:rsidR="65C96F7A" w:rsidRDefault="65C96F7A" w:rsidP="65C96F7A"/>
    <w:p w14:paraId="7F3B63CB" w14:textId="05A0FDE7" w:rsidR="009260E0" w:rsidRPr="00375125" w:rsidRDefault="00C24B8E" w:rsidP="009260E0">
      <w:pPr>
        <w:pStyle w:val="Heading3"/>
        <w:rPr>
          <w:color w:val="000000" w:themeColor="text1"/>
        </w:rPr>
      </w:pPr>
      <w:bookmarkStart w:id="205" w:name="_Toc286988509"/>
      <w:bookmarkStart w:id="206" w:name="_Toc378165415"/>
      <w:bookmarkStart w:id="207" w:name="_Toc378165527"/>
      <w:bookmarkStart w:id="208" w:name="_Toc378165602"/>
      <w:bookmarkStart w:id="209" w:name="_Toc378170778"/>
      <w:bookmarkStart w:id="210" w:name="_Toc378852442"/>
      <w:bookmarkStart w:id="211" w:name="_Toc378852473"/>
      <w:bookmarkStart w:id="212" w:name="_Toc378852694"/>
      <w:bookmarkStart w:id="213" w:name="_Toc378852722"/>
      <w:bookmarkStart w:id="214" w:name="_Toc410393769"/>
      <w:bookmarkStart w:id="215" w:name="_Toc410394508"/>
      <w:bookmarkStart w:id="216" w:name="_Toc25675449"/>
      <w:r w:rsidRPr="00375125">
        <w:rPr>
          <w:color w:val="000000" w:themeColor="text1"/>
        </w:rPr>
        <w:t>3</w:t>
      </w:r>
      <w:r w:rsidR="009260E0" w:rsidRPr="00375125">
        <w:rPr>
          <w:color w:val="000000" w:themeColor="text1"/>
        </w:rPr>
        <w:t xml:space="preserve">.1.2 </w:t>
      </w:r>
      <w:r w:rsidR="00506C7C" w:rsidRPr="00375125">
        <w:rPr>
          <w:color w:val="000000" w:themeColor="text1"/>
        </w:rPr>
        <w:tab/>
      </w:r>
      <w:r w:rsidR="009260E0" w:rsidRPr="00375125">
        <w:rPr>
          <w:color w:val="000000" w:themeColor="text1"/>
        </w:rPr>
        <w:t>James Cook High Schoo</w:t>
      </w:r>
      <w:bookmarkEnd w:id="205"/>
      <w:r w:rsidR="009260E0" w:rsidRPr="00375125">
        <w:rPr>
          <w:color w:val="000000" w:themeColor="text1"/>
        </w:rPr>
        <w:t>l Satellite</w:t>
      </w:r>
      <w:bookmarkEnd w:id="206"/>
      <w:bookmarkEnd w:id="207"/>
      <w:bookmarkEnd w:id="208"/>
      <w:bookmarkEnd w:id="209"/>
      <w:bookmarkEnd w:id="210"/>
      <w:bookmarkEnd w:id="211"/>
      <w:bookmarkEnd w:id="212"/>
      <w:bookmarkEnd w:id="213"/>
      <w:bookmarkEnd w:id="214"/>
      <w:bookmarkEnd w:id="215"/>
      <w:bookmarkEnd w:id="216"/>
    </w:p>
    <w:p w14:paraId="077F6B5E" w14:textId="60C3E310" w:rsidR="009260E0" w:rsidRPr="00375125" w:rsidRDefault="009260E0" w:rsidP="009260E0">
      <w:pPr>
        <w:rPr>
          <w:rFonts w:cs="Arial"/>
          <w:color w:val="000000" w:themeColor="text1"/>
        </w:rPr>
      </w:pPr>
      <w:r w:rsidRPr="00375125">
        <w:rPr>
          <w:rFonts w:cs="Arial"/>
          <w:color w:val="000000" w:themeColor="text1"/>
        </w:rPr>
        <w:t>The James</w:t>
      </w:r>
      <w:r w:rsidR="00506C7C" w:rsidRPr="00375125">
        <w:rPr>
          <w:rFonts w:cs="Arial"/>
          <w:color w:val="000000" w:themeColor="text1"/>
        </w:rPr>
        <w:t xml:space="preserve"> Cook Satellite c</w:t>
      </w:r>
      <w:r w:rsidRPr="00375125">
        <w:rPr>
          <w:rFonts w:cs="Arial"/>
          <w:color w:val="000000" w:themeColor="text1"/>
        </w:rPr>
        <w:t>lass</w:t>
      </w:r>
      <w:r w:rsidR="00506C7C" w:rsidRPr="00375125">
        <w:rPr>
          <w:rFonts w:cs="Arial"/>
          <w:color w:val="000000" w:themeColor="text1"/>
        </w:rPr>
        <w:t>es</w:t>
      </w:r>
      <w:r w:rsidRPr="00375125">
        <w:rPr>
          <w:rFonts w:cs="Arial"/>
          <w:color w:val="000000" w:themeColor="text1"/>
        </w:rPr>
        <w:t xml:space="preserve"> will provide a programme based at a local secondary school for a group of young people who have some barriers to learning in addition to their blindness or low vision.</w:t>
      </w:r>
    </w:p>
    <w:p w14:paraId="56004CB9" w14:textId="591D4487" w:rsidR="65C96F7A" w:rsidRDefault="65C96F7A" w:rsidP="65C96F7A">
      <w:pPr>
        <w:rPr>
          <w:rFonts w:cs="Arial"/>
          <w:color w:val="365F91" w:themeColor="accent1" w:themeShade="BF"/>
        </w:rPr>
      </w:pPr>
    </w:p>
    <w:p w14:paraId="205C4401" w14:textId="2E1C9A35" w:rsidR="009260E0" w:rsidRPr="00CC5161" w:rsidRDefault="00C24B8E" w:rsidP="009260E0">
      <w:pPr>
        <w:pStyle w:val="Heading3"/>
        <w:rPr>
          <w:color w:val="000000" w:themeColor="text1"/>
        </w:rPr>
      </w:pPr>
      <w:bookmarkStart w:id="217" w:name="_Toc25675450"/>
      <w:r w:rsidRPr="00CC5161">
        <w:rPr>
          <w:color w:val="000000" w:themeColor="text1"/>
        </w:rPr>
        <w:t>3</w:t>
      </w:r>
      <w:r w:rsidR="009260E0" w:rsidRPr="00CC5161">
        <w:rPr>
          <w:color w:val="000000" w:themeColor="text1"/>
        </w:rPr>
        <w:t>.1.3</w:t>
      </w:r>
      <w:r w:rsidR="00506C7C" w:rsidRPr="00CC5161">
        <w:rPr>
          <w:color w:val="000000" w:themeColor="text1"/>
        </w:rPr>
        <w:tab/>
      </w:r>
      <w:r w:rsidR="00506C7C" w:rsidRPr="00CC5161">
        <w:rPr>
          <w:color w:val="000000" w:themeColor="text1"/>
        </w:rPr>
        <w:tab/>
      </w:r>
      <w:r w:rsidR="007311B2">
        <w:rPr>
          <w:color w:val="000000" w:themeColor="text1"/>
        </w:rPr>
        <w:t xml:space="preserve">Tamaoho </w:t>
      </w:r>
      <w:r w:rsidR="009260E0" w:rsidRPr="00CC5161">
        <w:rPr>
          <w:color w:val="000000" w:themeColor="text1"/>
        </w:rPr>
        <w:t xml:space="preserve">Satellite </w:t>
      </w:r>
      <w:bookmarkEnd w:id="217"/>
    </w:p>
    <w:p w14:paraId="4156E158" w14:textId="5B709899" w:rsidR="00375125" w:rsidRDefault="00375125" w:rsidP="00375125">
      <w:pPr>
        <w:rPr>
          <w:color w:val="000000" w:themeColor="text1"/>
        </w:rPr>
      </w:pPr>
      <w:r w:rsidRPr="00375125">
        <w:rPr>
          <w:color w:val="000000" w:themeColor="text1"/>
        </w:rPr>
        <w:t>In Te</w:t>
      </w:r>
      <w:r w:rsidR="007311B2">
        <w:rPr>
          <w:color w:val="000000" w:themeColor="text1"/>
        </w:rPr>
        <w:t>rm 1 2021 a new satellite</w:t>
      </w:r>
      <w:r w:rsidRPr="00375125">
        <w:rPr>
          <w:color w:val="000000" w:themeColor="text1"/>
        </w:rPr>
        <w:t xml:space="preserve"> will open for </w:t>
      </w:r>
      <w:r w:rsidR="006753A2" w:rsidRPr="00375125">
        <w:rPr>
          <w:color w:val="000000" w:themeColor="text1"/>
        </w:rPr>
        <w:t>ākonga</w:t>
      </w:r>
      <w:r w:rsidRPr="00375125">
        <w:rPr>
          <w:color w:val="000000" w:themeColor="text1"/>
        </w:rPr>
        <w:t xml:space="preserve"> in the Auckland South / Pukekohe area</w:t>
      </w:r>
      <w:r w:rsidR="007311B2">
        <w:rPr>
          <w:color w:val="000000" w:themeColor="text1"/>
        </w:rPr>
        <w:t>,</w:t>
      </w:r>
      <w:r w:rsidRPr="00375125">
        <w:rPr>
          <w:color w:val="000000" w:themeColor="text1"/>
        </w:rPr>
        <w:t xml:space="preserve"> BLENNZ Homai, Tamaoho Satellite. It has capacity for two groups of </w:t>
      </w:r>
      <w:r w:rsidR="006753A2" w:rsidRPr="00375125">
        <w:rPr>
          <w:rFonts w:cs="Arial"/>
          <w:color w:val="000000" w:themeColor="text1"/>
        </w:rPr>
        <w:t>ā</w:t>
      </w:r>
      <w:r w:rsidR="006753A2" w:rsidRPr="00375125">
        <w:rPr>
          <w:color w:val="000000" w:themeColor="text1"/>
        </w:rPr>
        <w:t>konga</w:t>
      </w:r>
      <w:r w:rsidRPr="00375125">
        <w:rPr>
          <w:color w:val="000000" w:themeColor="text1"/>
        </w:rPr>
        <w:t xml:space="preserve">. </w:t>
      </w:r>
      <w:r w:rsidR="007311B2">
        <w:rPr>
          <w:color w:val="000000" w:themeColor="text1"/>
        </w:rPr>
        <w:t>The first class will start in Term 1 when the centre opens. This centre is co</w:t>
      </w:r>
      <w:r w:rsidR="001234FA">
        <w:rPr>
          <w:color w:val="000000" w:themeColor="text1"/>
        </w:rPr>
        <w:t>-</w:t>
      </w:r>
      <w:r w:rsidR="007311B2">
        <w:rPr>
          <w:color w:val="000000" w:themeColor="text1"/>
        </w:rPr>
        <w:t>l</w:t>
      </w:r>
      <w:r w:rsidR="001234FA">
        <w:rPr>
          <w:color w:val="000000" w:themeColor="text1"/>
        </w:rPr>
        <w:t>oc</w:t>
      </w:r>
      <w:r w:rsidR="007311B2">
        <w:rPr>
          <w:color w:val="000000" w:themeColor="text1"/>
        </w:rPr>
        <w:t>ated with BLENNZ Pukekohe Visual Resource Centre.</w:t>
      </w:r>
    </w:p>
    <w:p w14:paraId="3E943327" w14:textId="59E196B6" w:rsidR="007311B2" w:rsidRDefault="007311B2" w:rsidP="00375125">
      <w:pPr>
        <w:rPr>
          <w:color w:val="000000" w:themeColor="text1"/>
        </w:rPr>
      </w:pPr>
    </w:p>
    <w:p w14:paraId="239DFE61" w14:textId="42066A2F" w:rsidR="007311B2" w:rsidRPr="00CC5161" w:rsidRDefault="007311B2" w:rsidP="007311B2">
      <w:pPr>
        <w:pStyle w:val="Heading3"/>
        <w:rPr>
          <w:color w:val="000000" w:themeColor="text1"/>
        </w:rPr>
      </w:pPr>
      <w:r w:rsidRPr="00CC5161">
        <w:rPr>
          <w:color w:val="000000" w:themeColor="text1"/>
        </w:rPr>
        <w:t>3.1.</w:t>
      </w:r>
      <w:r>
        <w:rPr>
          <w:color w:val="000000" w:themeColor="text1"/>
        </w:rPr>
        <w:t xml:space="preserve">4 </w:t>
      </w:r>
      <w:r w:rsidRPr="00CC5161">
        <w:rPr>
          <w:color w:val="000000" w:themeColor="text1"/>
        </w:rPr>
        <w:tab/>
        <w:t>Future Satellite Provision</w:t>
      </w:r>
    </w:p>
    <w:p w14:paraId="2D014D15" w14:textId="77777777" w:rsidR="001234FA" w:rsidRDefault="007311B2" w:rsidP="00824C92">
      <w:pPr>
        <w:rPr>
          <w:color w:val="000000" w:themeColor="text1"/>
        </w:rPr>
      </w:pPr>
      <w:r>
        <w:rPr>
          <w:color w:val="000000" w:themeColor="text1"/>
        </w:rPr>
        <w:t xml:space="preserve">Planning has been completed for a further satellite in the </w:t>
      </w:r>
      <w:r w:rsidRPr="00375125">
        <w:rPr>
          <w:color w:val="000000" w:themeColor="text1"/>
        </w:rPr>
        <w:t>North Auckland</w:t>
      </w:r>
      <w:r>
        <w:rPr>
          <w:color w:val="000000" w:themeColor="text1"/>
        </w:rPr>
        <w:t xml:space="preserve"> area</w:t>
      </w:r>
      <w:r w:rsidRPr="00375125">
        <w:rPr>
          <w:color w:val="000000" w:themeColor="text1"/>
        </w:rPr>
        <w:t xml:space="preserve"> at Scott Point. </w:t>
      </w:r>
      <w:r>
        <w:rPr>
          <w:color w:val="000000" w:themeColor="text1"/>
        </w:rPr>
        <w:t>This</w:t>
      </w:r>
      <w:r w:rsidR="001234FA">
        <w:rPr>
          <w:color w:val="000000" w:themeColor="text1"/>
        </w:rPr>
        <w:t xml:space="preserve"> satellite</w:t>
      </w:r>
      <w:r w:rsidRPr="00375125">
        <w:rPr>
          <w:color w:val="000000" w:themeColor="text1"/>
        </w:rPr>
        <w:t xml:space="preserve"> will be co-located with</w:t>
      </w:r>
      <w:r w:rsidR="001234FA">
        <w:rPr>
          <w:color w:val="000000" w:themeColor="text1"/>
        </w:rPr>
        <w:t xml:space="preserve"> a BLENNZ Visual Resource Centre</w:t>
      </w:r>
      <w:r w:rsidRPr="00375125">
        <w:rPr>
          <w:color w:val="000000" w:themeColor="text1"/>
        </w:rPr>
        <w:t>.</w:t>
      </w:r>
      <w:r w:rsidR="001234FA">
        <w:rPr>
          <w:color w:val="000000" w:themeColor="text1"/>
        </w:rPr>
        <w:t xml:space="preserve"> </w:t>
      </w:r>
      <w:r w:rsidR="00824C92" w:rsidRPr="00375125">
        <w:rPr>
          <w:color w:val="000000" w:themeColor="text1"/>
        </w:rPr>
        <w:t xml:space="preserve">The Scott Point facility is not anticipated until 2023. </w:t>
      </w:r>
    </w:p>
    <w:p w14:paraId="42024D41" w14:textId="77777777" w:rsidR="001234FA" w:rsidRDefault="001234FA" w:rsidP="00824C92">
      <w:pPr>
        <w:rPr>
          <w:color w:val="000000" w:themeColor="text1"/>
        </w:rPr>
      </w:pPr>
    </w:p>
    <w:p w14:paraId="4AD44774" w14:textId="3D875CFB" w:rsidR="00824C92" w:rsidRPr="00375125" w:rsidRDefault="00824C92" w:rsidP="00824C92">
      <w:pPr>
        <w:rPr>
          <w:color w:val="000000" w:themeColor="text1"/>
        </w:rPr>
      </w:pPr>
      <w:r w:rsidRPr="00375125">
        <w:rPr>
          <w:color w:val="000000" w:themeColor="text1"/>
        </w:rPr>
        <w:t xml:space="preserve">Further planning is underway in collaboration with the Ministry of Education, Auckland based Network team, to ensure pathways of learning are available for </w:t>
      </w:r>
      <w:r w:rsidR="006753A2" w:rsidRPr="00375125">
        <w:rPr>
          <w:rFonts w:cs="Arial"/>
          <w:color w:val="000000" w:themeColor="text1"/>
        </w:rPr>
        <w:t>ā</w:t>
      </w:r>
      <w:r w:rsidR="006753A2" w:rsidRPr="00375125">
        <w:rPr>
          <w:color w:val="000000" w:themeColor="text1"/>
        </w:rPr>
        <w:t>konga</w:t>
      </w:r>
      <w:r w:rsidRPr="00375125">
        <w:rPr>
          <w:color w:val="000000" w:themeColor="text1"/>
        </w:rPr>
        <w:t xml:space="preserve"> attending </w:t>
      </w:r>
      <w:r w:rsidR="001234FA">
        <w:rPr>
          <w:color w:val="000000" w:themeColor="text1"/>
        </w:rPr>
        <w:t xml:space="preserve">BLENNZ </w:t>
      </w:r>
      <w:r w:rsidRPr="00375125">
        <w:rPr>
          <w:color w:val="000000" w:themeColor="text1"/>
        </w:rPr>
        <w:t xml:space="preserve"> satellite as they reach secondary age.</w:t>
      </w:r>
    </w:p>
    <w:p w14:paraId="60E53985" w14:textId="77777777" w:rsidR="009260E0" w:rsidRPr="007F183D" w:rsidRDefault="009260E0" w:rsidP="009260E0">
      <w:pPr>
        <w:rPr>
          <w:rFonts w:cs="Arial"/>
          <w:b/>
          <w:color w:val="365F91" w:themeColor="accent1" w:themeShade="BF"/>
        </w:rPr>
      </w:pPr>
    </w:p>
    <w:p w14:paraId="3FE1DE3D" w14:textId="0037FD0C" w:rsidR="009260E0" w:rsidRPr="0084047A" w:rsidRDefault="00C24B8E" w:rsidP="0084047A">
      <w:pPr>
        <w:pStyle w:val="Heading2"/>
      </w:pPr>
      <w:bookmarkStart w:id="218" w:name="_Toc25675451"/>
      <w:bookmarkStart w:id="219" w:name="_Toc25675716"/>
      <w:bookmarkStart w:id="220" w:name="_Toc25675852"/>
      <w:bookmarkStart w:id="221" w:name="_Toc25676053"/>
      <w:bookmarkStart w:id="222" w:name="_Toc57619005"/>
      <w:r w:rsidRPr="0084047A">
        <w:lastRenderedPageBreak/>
        <w:t>3</w:t>
      </w:r>
      <w:r w:rsidR="009260E0" w:rsidRPr="0084047A">
        <w:t>.2</w:t>
      </w:r>
      <w:r w:rsidR="009260E0" w:rsidRPr="0084047A">
        <w:tab/>
        <w:t>Regional Services</w:t>
      </w:r>
      <w:bookmarkEnd w:id="218"/>
      <w:bookmarkEnd w:id="219"/>
      <w:bookmarkEnd w:id="220"/>
      <w:bookmarkEnd w:id="221"/>
      <w:bookmarkEnd w:id="222"/>
      <w:r w:rsidR="009260E0" w:rsidRPr="0084047A">
        <w:t xml:space="preserve"> </w:t>
      </w:r>
    </w:p>
    <w:p w14:paraId="4245CB9C" w14:textId="3C964991" w:rsidR="008C6E56" w:rsidRPr="0084047A" w:rsidRDefault="00C24B8E" w:rsidP="65C96F7A">
      <w:pPr>
        <w:pStyle w:val="Heading3"/>
        <w:rPr>
          <w:lang w:val="en-GB"/>
        </w:rPr>
      </w:pPr>
      <w:bookmarkStart w:id="223" w:name="_Toc25675452"/>
      <w:r w:rsidRPr="0084047A">
        <w:rPr>
          <w:lang w:val="en-GB"/>
        </w:rPr>
        <w:t>3</w:t>
      </w:r>
      <w:r w:rsidR="009260E0" w:rsidRPr="0084047A">
        <w:rPr>
          <w:lang w:val="en-GB"/>
        </w:rPr>
        <w:t>.2.1</w:t>
      </w:r>
      <w:r w:rsidR="009260E0" w:rsidRPr="0084047A">
        <w:rPr>
          <w:lang w:val="en-GB"/>
        </w:rPr>
        <w:tab/>
      </w:r>
      <w:r w:rsidR="009260E0" w:rsidRPr="0084047A">
        <w:rPr>
          <w:lang w:val="en-GB"/>
        </w:rPr>
        <w:tab/>
      </w:r>
      <w:r w:rsidR="008C6E56" w:rsidRPr="0084047A">
        <w:rPr>
          <w:lang w:val="en-GB"/>
        </w:rPr>
        <w:t>Visual Resource Centre Regional Services</w:t>
      </w:r>
      <w:bookmarkEnd w:id="223"/>
    </w:p>
    <w:p w14:paraId="0AA0FBFD" w14:textId="77777777" w:rsidR="008C6E56" w:rsidRPr="007F183D" w:rsidRDefault="008C6E56" w:rsidP="65C96F7A">
      <w:pPr>
        <w:rPr>
          <w:rFonts w:eastAsiaTheme="minorEastAsia"/>
          <w:color w:val="365F91" w:themeColor="accent1" w:themeShade="BF"/>
          <w:lang w:val="en-GB"/>
        </w:rPr>
      </w:pPr>
      <w:r w:rsidRPr="65C96F7A">
        <w:rPr>
          <w:lang w:val="en-GB"/>
        </w:rPr>
        <w:t>98% of BLENNZ ākonga are living at home and being educated in their local community. BLENNZ will provide specialist educational support to these ākonga through Resource Teachers Vision and Developmental Orientation and Mobility Instructors who are based in Visual/Sensory Resource Centres.</w:t>
      </w:r>
    </w:p>
    <w:p w14:paraId="5CEFC3FE" w14:textId="77777777" w:rsidR="008C6E56" w:rsidRPr="007F183D" w:rsidRDefault="008C6E56" w:rsidP="65C96F7A">
      <w:pPr>
        <w:rPr>
          <w:color w:val="365F91" w:themeColor="accent1" w:themeShade="BF"/>
          <w:lang w:val="en-GB"/>
        </w:rPr>
      </w:pPr>
      <w:r w:rsidRPr="65C96F7A">
        <w:rPr>
          <w:lang w:val="en-GB"/>
        </w:rPr>
        <w:t> </w:t>
      </w:r>
    </w:p>
    <w:p w14:paraId="753ED21E" w14:textId="3AA05360" w:rsidR="008C6E56" w:rsidRPr="007F183D" w:rsidRDefault="008C6E56" w:rsidP="65C96F7A">
      <w:pPr>
        <w:rPr>
          <w:color w:val="365F91" w:themeColor="accent1" w:themeShade="BF"/>
          <w:lang w:val="en-GB"/>
        </w:rPr>
      </w:pPr>
      <w:r w:rsidRPr="65C96F7A">
        <w:rPr>
          <w:lang w:val="en-GB"/>
        </w:rPr>
        <w:t xml:space="preserve">Key services </w:t>
      </w:r>
      <w:r w:rsidR="00824C92" w:rsidRPr="65C96F7A">
        <w:rPr>
          <w:lang w:val="en-GB"/>
        </w:rPr>
        <w:t>may</w:t>
      </w:r>
      <w:r w:rsidRPr="65C96F7A">
        <w:rPr>
          <w:lang w:val="en-GB"/>
        </w:rPr>
        <w:t xml:space="preserve"> include:</w:t>
      </w:r>
    </w:p>
    <w:p w14:paraId="060FC9DB" w14:textId="77777777" w:rsidR="008C6E56" w:rsidRPr="007F183D" w:rsidRDefault="008C6E56" w:rsidP="00381925">
      <w:pPr>
        <w:numPr>
          <w:ilvl w:val="0"/>
          <w:numId w:val="12"/>
        </w:numPr>
        <w:rPr>
          <w:color w:val="000000" w:themeColor="text1"/>
          <w:lang w:val="en-GB"/>
        </w:rPr>
      </w:pPr>
      <w:r w:rsidRPr="65C96F7A">
        <w:rPr>
          <w:lang w:val="en-GB"/>
        </w:rPr>
        <w:t>Assessment and evaluation, including functional vision assessment</w:t>
      </w:r>
    </w:p>
    <w:p w14:paraId="26BF7AE7" w14:textId="77777777" w:rsidR="008C6E56" w:rsidRPr="007F183D" w:rsidRDefault="008C6E56" w:rsidP="00381925">
      <w:pPr>
        <w:numPr>
          <w:ilvl w:val="0"/>
          <w:numId w:val="12"/>
        </w:numPr>
        <w:rPr>
          <w:color w:val="000000" w:themeColor="text1"/>
          <w:lang w:val="en-GB"/>
        </w:rPr>
      </w:pPr>
      <w:r w:rsidRPr="65C96F7A">
        <w:rPr>
          <w:lang w:val="en-GB"/>
        </w:rPr>
        <w:t xml:space="preserve">Early intervention services </w:t>
      </w:r>
    </w:p>
    <w:p w14:paraId="1ADAA711" w14:textId="77777777" w:rsidR="008C6E56" w:rsidRPr="007F183D" w:rsidRDefault="008C6E56" w:rsidP="00381925">
      <w:pPr>
        <w:numPr>
          <w:ilvl w:val="0"/>
          <w:numId w:val="12"/>
        </w:numPr>
        <w:rPr>
          <w:color w:val="000000" w:themeColor="text1"/>
          <w:lang w:val="en-GB"/>
        </w:rPr>
      </w:pPr>
      <w:r w:rsidRPr="65C96F7A">
        <w:rPr>
          <w:lang w:val="en-GB"/>
        </w:rPr>
        <w:t xml:space="preserve">Direct programmes of teaching and learning in the Expanded Core Curriculum in the context of the Key Competencies, of the New Zealand Curriculum and the strands of Te Whāriki for children in their early childhood centres and local schools  </w:t>
      </w:r>
    </w:p>
    <w:p w14:paraId="51480507" w14:textId="77777777" w:rsidR="008C6E56" w:rsidRPr="007F183D" w:rsidRDefault="008C6E56" w:rsidP="00381925">
      <w:pPr>
        <w:numPr>
          <w:ilvl w:val="0"/>
          <w:numId w:val="12"/>
        </w:numPr>
        <w:rPr>
          <w:color w:val="000000" w:themeColor="text1"/>
          <w:lang w:val="en-GB"/>
        </w:rPr>
      </w:pPr>
      <w:r w:rsidRPr="65C96F7A">
        <w:rPr>
          <w:lang w:val="en-GB"/>
        </w:rPr>
        <w:t xml:space="preserve">Facilitation and consultation with early childhood and class teachers, other professionals and relevant agencies </w:t>
      </w:r>
    </w:p>
    <w:p w14:paraId="52F5ACD1" w14:textId="77777777" w:rsidR="008C6E56" w:rsidRPr="007F183D" w:rsidRDefault="008C6E56" w:rsidP="00381925">
      <w:pPr>
        <w:numPr>
          <w:ilvl w:val="0"/>
          <w:numId w:val="12"/>
        </w:numPr>
        <w:rPr>
          <w:color w:val="000000" w:themeColor="text1"/>
          <w:lang w:val="en-GB"/>
        </w:rPr>
      </w:pPr>
      <w:r w:rsidRPr="65C96F7A">
        <w:rPr>
          <w:lang w:val="en-GB"/>
        </w:rPr>
        <w:t>Professional development for class teachers and paraprofessionals</w:t>
      </w:r>
    </w:p>
    <w:p w14:paraId="35F3AE82" w14:textId="77777777" w:rsidR="008C6E56" w:rsidRPr="007F183D" w:rsidRDefault="008C6E56" w:rsidP="00381925">
      <w:pPr>
        <w:numPr>
          <w:ilvl w:val="0"/>
          <w:numId w:val="12"/>
        </w:numPr>
        <w:rPr>
          <w:color w:val="000000" w:themeColor="text1"/>
          <w:lang w:val="en-GB"/>
        </w:rPr>
      </w:pPr>
      <w:r w:rsidRPr="65C96F7A">
        <w:rPr>
          <w:lang w:val="en-GB"/>
        </w:rPr>
        <w:t>Education and support programmes for parents</w:t>
      </w:r>
    </w:p>
    <w:p w14:paraId="607A903C" w14:textId="24B92B93" w:rsidR="008C6E56" w:rsidRPr="007F183D" w:rsidRDefault="008C6E56" w:rsidP="00381925">
      <w:pPr>
        <w:numPr>
          <w:ilvl w:val="0"/>
          <w:numId w:val="12"/>
        </w:numPr>
        <w:rPr>
          <w:color w:val="000000" w:themeColor="text1"/>
          <w:lang w:val="en-GB"/>
        </w:rPr>
      </w:pPr>
      <w:r w:rsidRPr="65C96F7A">
        <w:rPr>
          <w:lang w:val="en-GB"/>
        </w:rPr>
        <w:t>Provision of accessible format materials in partnership with Blind Low Vision NZ</w:t>
      </w:r>
    </w:p>
    <w:p w14:paraId="58FC33EC" w14:textId="77777777" w:rsidR="008C6E56" w:rsidRPr="007F183D" w:rsidRDefault="008C6E56" w:rsidP="00381925">
      <w:pPr>
        <w:numPr>
          <w:ilvl w:val="0"/>
          <w:numId w:val="12"/>
        </w:numPr>
        <w:rPr>
          <w:color w:val="000000" w:themeColor="text1"/>
          <w:lang w:val="en-GB"/>
        </w:rPr>
      </w:pPr>
      <w:r w:rsidRPr="65C96F7A">
        <w:rPr>
          <w:lang w:val="en-GB"/>
        </w:rPr>
        <w:t>Access to resources and technology</w:t>
      </w:r>
    </w:p>
    <w:p w14:paraId="5E60D4AD" w14:textId="77777777" w:rsidR="008C6E56" w:rsidRPr="007F183D" w:rsidRDefault="008C6E56" w:rsidP="008C6E56">
      <w:pPr>
        <w:rPr>
          <w:rFonts w:eastAsiaTheme="minorHAnsi"/>
          <w:color w:val="365F91" w:themeColor="accent1" w:themeShade="BF"/>
          <w:lang w:val="en-GB"/>
        </w:rPr>
      </w:pPr>
      <w:r w:rsidRPr="007F183D">
        <w:rPr>
          <w:color w:val="365F91" w:themeColor="accent1" w:themeShade="BF"/>
          <w:lang w:val="en-GB"/>
        </w:rPr>
        <w:t> </w:t>
      </w:r>
    </w:p>
    <w:p w14:paraId="43CBD8EC" w14:textId="54A5FBB0" w:rsidR="008C6E56" w:rsidRPr="007F183D" w:rsidRDefault="008C6E56" w:rsidP="65C96F7A">
      <w:pPr>
        <w:rPr>
          <w:color w:val="365F91" w:themeColor="accent1" w:themeShade="BF"/>
          <w:lang w:val="en-GB"/>
        </w:rPr>
      </w:pPr>
      <w:r w:rsidRPr="65C96F7A">
        <w:rPr>
          <w:lang w:val="en-GB"/>
        </w:rPr>
        <w:t>Visual Resource Centre staff will work in collaboration with regular and specialist educators, and therapists including those with skills and expertise in working effectively with Māori whānau and Pasifika families. Their relationships with Blind Low Vision NZ</w:t>
      </w:r>
      <w:r w:rsidR="4BC2EEAE" w:rsidRPr="65C96F7A">
        <w:rPr>
          <w:lang w:val="en-GB"/>
        </w:rPr>
        <w:t xml:space="preserve"> </w:t>
      </w:r>
      <w:r w:rsidRPr="65C96F7A">
        <w:rPr>
          <w:lang w:val="en-GB"/>
        </w:rPr>
        <w:t>Services, Accessible Format Production, and local service offices, will be effective and ensure cohesive and collaborative provision of services.</w:t>
      </w:r>
    </w:p>
    <w:p w14:paraId="7E4DBB09" w14:textId="77777777" w:rsidR="008C6E56" w:rsidRPr="007F183D" w:rsidRDefault="008C6E56" w:rsidP="65C96F7A">
      <w:pPr>
        <w:rPr>
          <w:color w:val="365F91" w:themeColor="accent1" w:themeShade="BF"/>
          <w:lang w:val="en-GB"/>
        </w:rPr>
      </w:pPr>
      <w:r w:rsidRPr="65C96F7A">
        <w:rPr>
          <w:lang w:val="en-GB"/>
        </w:rPr>
        <w:t> </w:t>
      </w:r>
    </w:p>
    <w:p w14:paraId="070D384B" w14:textId="77777777" w:rsidR="008C6E56" w:rsidRPr="007F183D" w:rsidRDefault="008C6E56" w:rsidP="65C96F7A">
      <w:pPr>
        <w:rPr>
          <w:color w:val="365F91" w:themeColor="accent1" w:themeShade="BF"/>
          <w:lang w:val="en-GB"/>
        </w:rPr>
      </w:pPr>
      <w:r w:rsidRPr="65C96F7A">
        <w:rPr>
          <w:lang w:val="en-GB"/>
        </w:rPr>
        <w:t>Each Centre will continue to develop strong relationships with relevant health providers, such as Low Vision Clinics, Disability Support Services, Needs Assessment Services and Audiology Services.</w:t>
      </w:r>
    </w:p>
    <w:p w14:paraId="49B014CA" w14:textId="7ECD3343" w:rsidR="008C6E56" w:rsidRPr="007F183D" w:rsidRDefault="008C6E56" w:rsidP="00682FE0">
      <w:pPr>
        <w:rPr>
          <w:rFonts w:cs="Arial"/>
          <w:color w:val="365F91" w:themeColor="accent1" w:themeShade="BF"/>
        </w:rPr>
      </w:pPr>
    </w:p>
    <w:p w14:paraId="16239026" w14:textId="655E60C3" w:rsidR="009260E0" w:rsidRPr="007F183D" w:rsidRDefault="00C24B8E" w:rsidP="65C96F7A">
      <w:pPr>
        <w:pStyle w:val="Heading3"/>
        <w:rPr>
          <w:color w:val="365F91" w:themeColor="accent1" w:themeShade="BF"/>
          <w:lang w:val="en-GB"/>
        </w:rPr>
      </w:pPr>
      <w:bookmarkStart w:id="224" w:name="_Toc25675453"/>
      <w:r w:rsidRPr="65C96F7A">
        <w:rPr>
          <w:lang w:val="en-GB"/>
        </w:rPr>
        <w:t>3</w:t>
      </w:r>
      <w:r w:rsidR="009260E0" w:rsidRPr="65C96F7A">
        <w:rPr>
          <w:lang w:val="en-GB"/>
        </w:rPr>
        <w:t>.2.2 Specialist Services</w:t>
      </w:r>
      <w:r w:rsidR="00DE48C9" w:rsidRPr="65C96F7A">
        <w:rPr>
          <w:lang w:val="en-GB"/>
        </w:rPr>
        <w:t xml:space="preserve"> including DOM</w:t>
      </w:r>
      <w:bookmarkEnd w:id="224"/>
    </w:p>
    <w:p w14:paraId="78740783" w14:textId="5F75F6F7" w:rsidR="009260E0" w:rsidRPr="007F183D" w:rsidRDefault="375E5BED" w:rsidP="65C96F7A">
      <w:r w:rsidRPr="65C96F7A">
        <w:rPr>
          <w:rFonts w:eastAsia="Arial" w:cs="Arial"/>
          <w:lang w:val="en-GB"/>
        </w:rPr>
        <w:t xml:space="preserve">BLENNZ provides specialist services including Developmental Orientation and Mobility (DOM) for </w:t>
      </w:r>
      <w:r w:rsidRPr="0084047A">
        <w:rPr>
          <w:rFonts w:eastAsia="Arial" w:cs="Arial"/>
          <w:lang w:val="en-GB"/>
        </w:rPr>
        <w:t>ākonga whose resourcing is aggregated to BLENNZ. In these cases BLENNZ will facilitates the referral</w:t>
      </w:r>
      <w:r w:rsidRPr="65C96F7A">
        <w:rPr>
          <w:rFonts w:eastAsia="Arial" w:cs="Arial"/>
          <w:lang w:val="en-GB"/>
        </w:rPr>
        <w:t xml:space="preserve"> process for assessment and programme provision for specialist services such as occupational therapy, physiotherapy. These services are provided on the basis of a Memorandum of Understanding between BLENNZ and Ministry of Education.</w:t>
      </w:r>
    </w:p>
    <w:p w14:paraId="21349E48" w14:textId="1BB4C4FE" w:rsidR="009260E0" w:rsidRPr="007F183D" w:rsidRDefault="009260E0" w:rsidP="65C96F7A">
      <w:pPr>
        <w:rPr>
          <w:rFonts w:cs="Arial"/>
          <w:color w:val="365F91" w:themeColor="accent1" w:themeShade="BF"/>
        </w:rPr>
      </w:pPr>
    </w:p>
    <w:p w14:paraId="59EB21FE" w14:textId="54222634" w:rsidR="009260E0" w:rsidRPr="007F183D" w:rsidRDefault="00C24B8E" w:rsidP="0084047A">
      <w:pPr>
        <w:pStyle w:val="Heading2"/>
      </w:pPr>
      <w:bookmarkStart w:id="225" w:name="_Toc25675454"/>
      <w:bookmarkStart w:id="226" w:name="_Toc25675717"/>
      <w:bookmarkStart w:id="227" w:name="_Toc25675853"/>
      <w:bookmarkStart w:id="228" w:name="_Toc25676054"/>
      <w:bookmarkStart w:id="229" w:name="_Toc57619006"/>
      <w:r w:rsidRPr="007F183D">
        <w:lastRenderedPageBreak/>
        <w:t>3</w:t>
      </w:r>
      <w:r w:rsidR="009260E0" w:rsidRPr="007F183D">
        <w:t>.3</w:t>
      </w:r>
      <w:r w:rsidR="009260E0" w:rsidRPr="007F183D">
        <w:tab/>
        <w:t>National Services</w:t>
      </w:r>
      <w:bookmarkEnd w:id="225"/>
      <w:bookmarkEnd w:id="226"/>
      <w:bookmarkEnd w:id="227"/>
      <w:bookmarkEnd w:id="228"/>
      <w:bookmarkEnd w:id="229"/>
      <w:r w:rsidR="009260E0" w:rsidRPr="007F183D">
        <w:t xml:space="preserve"> </w:t>
      </w:r>
    </w:p>
    <w:p w14:paraId="0D45A24A" w14:textId="5F4A486E" w:rsidR="00E009AE" w:rsidRPr="007F183D" w:rsidRDefault="4B52C080" w:rsidP="65C96F7A">
      <w:pPr>
        <w:rPr>
          <w:color w:val="365F91" w:themeColor="accent1" w:themeShade="BF"/>
          <w:lang w:val="en-GB"/>
        </w:rPr>
      </w:pPr>
      <w:r w:rsidRPr="65C96F7A">
        <w:rPr>
          <w:rFonts w:eastAsia="Arial" w:cs="Arial"/>
          <w:lang w:val="en-GB"/>
        </w:rPr>
        <w:t>BLENNZ provides a range of national services including assessment, early learning, and residential services. All services utilise the residential facilities making the most of the opportunities that the residential facilities provide.</w:t>
      </w:r>
    </w:p>
    <w:p w14:paraId="5FA6B095" w14:textId="6346A787" w:rsidR="00E009AE" w:rsidRPr="007F183D" w:rsidRDefault="4B52C080" w:rsidP="65C96F7A">
      <w:r w:rsidRPr="65C96F7A">
        <w:rPr>
          <w:rFonts w:eastAsia="Arial" w:cs="Arial"/>
          <w:color w:val="FF0000"/>
          <w:lang w:val="en-GB"/>
        </w:rPr>
        <w:t xml:space="preserve"> </w:t>
      </w:r>
    </w:p>
    <w:p w14:paraId="0CB92F14" w14:textId="051454F6" w:rsidR="00E009AE" w:rsidRPr="007F183D" w:rsidRDefault="4B52C080" w:rsidP="65C96F7A">
      <w:pPr>
        <w:pStyle w:val="Heading3"/>
      </w:pPr>
      <w:r w:rsidRPr="65C96F7A">
        <w:rPr>
          <w:rFonts w:eastAsia="Arial"/>
          <w:bCs w:val="0"/>
          <w:szCs w:val="32"/>
          <w:lang w:val="en-GB"/>
        </w:rPr>
        <w:t>3.3.1 National Assessment Services</w:t>
      </w:r>
    </w:p>
    <w:p w14:paraId="577D8568" w14:textId="3B0322D0" w:rsidR="00E009AE" w:rsidRPr="007F183D" w:rsidRDefault="4B52C080" w:rsidP="65C96F7A">
      <w:r w:rsidRPr="65C96F7A">
        <w:rPr>
          <w:rFonts w:eastAsia="Arial" w:cs="Arial"/>
          <w:lang w:val="en-GB"/>
        </w:rPr>
        <w:t xml:space="preserve">The National Assessment Service provides educational assessments locally and regionally. </w:t>
      </w:r>
    </w:p>
    <w:p w14:paraId="5D9E363C" w14:textId="6DF4F9DB" w:rsidR="00E009AE" w:rsidRPr="007F183D" w:rsidRDefault="4B52C080" w:rsidP="65C96F7A">
      <w:r w:rsidRPr="65C96F7A">
        <w:rPr>
          <w:rFonts w:eastAsia="Arial" w:cs="Arial"/>
          <w:lang w:val="en-GB"/>
        </w:rPr>
        <w:t>Comprehensive assessment will be carried out by a transdisciplinary team that includes family members and professionals knowledgeable in the developmental and educational implications of blindness and low vision. This team includes specialist teachers, therapists and health professionals.</w:t>
      </w:r>
    </w:p>
    <w:p w14:paraId="0B5DCF9F" w14:textId="2C0485BA" w:rsidR="00E009AE" w:rsidRPr="007F183D" w:rsidRDefault="4B52C080" w:rsidP="65C96F7A">
      <w:r w:rsidRPr="65C96F7A">
        <w:rPr>
          <w:rFonts w:eastAsia="Arial" w:cs="Arial"/>
          <w:color w:val="FF0000"/>
          <w:lang w:val="en-GB"/>
        </w:rPr>
        <w:t xml:space="preserve"> </w:t>
      </w:r>
    </w:p>
    <w:p w14:paraId="6CDBCDE7" w14:textId="33CCCF07" w:rsidR="00E009AE" w:rsidRPr="007F183D" w:rsidRDefault="4B52C080" w:rsidP="65C96F7A">
      <w:r w:rsidRPr="65C96F7A">
        <w:rPr>
          <w:rFonts w:eastAsia="Arial" w:cs="Arial"/>
          <w:lang w:val="en-GB"/>
        </w:rPr>
        <w:t>Assessments will be Individual Plan (IP), Individual Education Plan (IEP) and Individual Transition Plan (ITP) focused and will support developmental and educational planning. They will include:</w:t>
      </w:r>
    </w:p>
    <w:p w14:paraId="512563E2" w14:textId="25369F28" w:rsidR="00E009AE" w:rsidRPr="007F183D" w:rsidRDefault="4B52C080" w:rsidP="00105E1C">
      <w:pPr>
        <w:pStyle w:val="ListParagraph"/>
        <w:numPr>
          <w:ilvl w:val="0"/>
          <w:numId w:val="1"/>
        </w:numPr>
        <w:ind w:left="426" w:hanging="426"/>
        <w:rPr>
          <w:rFonts w:ascii="Arial" w:eastAsia="Arial" w:hAnsi="Arial" w:cs="Arial"/>
          <w:sz w:val="24"/>
          <w:szCs w:val="24"/>
        </w:rPr>
      </w:pPr>
      <w:r w:rsidRPr="65C96F7A">
        <w:rPr>
          <w:rFonts w:ascii="Arial" w:eastAsia="Arial" w:hAnsi="Arial" w:cs="Arial"/>
          <w:sz w:val="24"/>
          <w:szCs w:val="24"/>
          <w:lang w:val="en-GB"/>
        </w:rPr>
        <w:t xml:space="preserve">Homai Campus based assessment, in collaboration with families and Resource Teachers Vision  </w:t>
      </w:r>
    </w:p>
    <w:p w14:paraId="41C2F5D7" w14:textId="6AEF54BE" w:rsidR="00E009AE" w:rsidRPr="007F183D" w:rsidRDefault="4B52C080" w:rsidP="00105E1C">
      <w:pPr>
        <w:pStyle w:val="ListParagraph"/>
        <w:numPr>
          <w:ilvl w:val="0"/>
          <w:numId w:val="1"/>
        </w:numPr>
        <w:ind w:left="426" w:hanging="426"/>
        <w:rPr>
          <w:rFonts w:ascii="Arial" w:eastAsia="Arial" w:hAnsi="Arial" w:cs="Arial"/>
          <w:sz w:val="24"/>
          <w:szCs w:val="24"/>
        </w:rPr>
      </w:pPr>
      <w:r w:rsidRPr="65C96F7A">
        <w:rPr>
          <w:rFonts w:ascii="Arial" w:eastAsia="Arial" w:hAnsi="Arial" w:cs="Arial"/>
          <w:sz w:val="24"/>
          <w:szCs w:val="24"/>
          <w:lang w:val="en-GB"/>
        </w:rPr>
        <w:t>Assessments provided off-campus in collaboration with regional teams.  This will grow the capacity of regional assessment teams and build education-health linkages nationally.</w:t>
      </w:r>
    </w:p>
    <w:p w14:paraId="4F25113B" w14:textId="5B19A38B" w:rsidR="00E009AE" w:rsidRPr="007F183D" w:rsidRDefault="4B52C080" w:rsidP="65C96F7A">
      <w:pPr>
        <w:pStyle w:val="Heading3"/>
      </w:pPr>
      <w:r w:rsidRPr="65C96F7A">
        <w:rPr>
          <w:rFonts w:eastAsia="Arial"/>
          <w:bCs w:val="0"/>
          <w:szCs w:val="32"/>
          <w:lang w:val="en-GB"/>
        </w:rPr>
        <w:t>3.3.2</w:t>
      </w:r>
      <w:r w:rsidRPr="65C96F7A">
        <w:rPr>
          <w:rFonts w:eastAsia="Arial"/>
          <w:bCs w:val="0"/>
          <w:color w:val="FF0000"/>
          <w:szCs w:val="32"/>
          <w:lang w:val="en-GB"/>
        </w:rPr>
        <w:t xml:space="preserve">  </w:t>
      </w:r>
      <w:r w:rsidRPr="65C96F7A">
        <w:rPr>
          <w:rFonts w:eastAsia="Arial"/>
          <w:bCs w:val="0"/>
          <w:szCs w:val="32"/>
          <w:lang w:val="en-GB"/>
        </w:rPr>
        <w:t xml:space="preserve">Early Learning Services </w:t>
      </w:r>
    </w:p>
    <w:p w14:paraId="3CBCF9EE" w14:textId="77777777" w:rsidR="00CC5161" w:rsidRPr="00AD1915" w:rsidRDefault="00CC5161" w:rsidP="00294288">
      <w:pPr>
        <w:rPr>
          <w:rFonts w:eastAsiaTheme="minorHAnsi"/>
          <w:color w:val="000000" w:themeColor="text1"/>
          <w:lang w:val="en-GB"/>
        </w:rPr>
      </w:pPr>
      <w:r w:rsidRPr="00AD1915">
        <w:rPr>
          <w:color w:val="000000" w:themeColor="text1"/>
          <w:lang w:val="en-GB"/>
        </w:rPr>
        <w:t>BLENNZ has reviewed its current use of resources and has restructured the early childhood services to more effectively support a network wide consistent, coordinated approach in early childhood placing the child in the context of whānau centred practice.</w:t>
      </w:r>
    </w:p>
    <w:p w14:paraId="38CCFC5F" w14:textId="77777777" w:rsidR="00CC5161" w:rsidRPr="00AD1915" w:rsidRDefault="00CC5161" w:rsidP="00294288">
      <w:pPr>
        <w:rPr>
          <w:rFonts w:cs="Arial"/>
          <w:color w:val="000000" w:themeColor="text1"/>
        </w:rPr>
      </w:pPr>
    </w:p>
    <w:p w14:paraId="2AFAAB58" w14:textId="77777777" w:rsidR="00CC5161" w:rsidRPr="00AD1915" w:rsidRDefault="00CC5161" w:rsidP="00294288">
      <w:pPr>
        <w:rPr>
          <w:rFonts w:ascii="Calibri" w:hAnsi="Calibri"/>
          <w:color w:val="000000" w:themeColor="text1"/>
          <w:sz w:val="22"/>
          <w:szCs w:val="22"/>
          <w:lang w:val="en-GB"/>
        </w:rPr>
      </w:pPr>
      <w:r>
        <w:rPr>
          <w:color w:val="000000" w:themeColor="text1"/>
          <w:lang w:val="en-GB"/>
        </w:rPr>
        <w:t>This will be evidenced by:</w:t>
      </w:r>
    </w:p>
    <w:p w14:paraId="6D8C18D8" w14:textId="77777777" w:rsidR="00CC5161" w:rsidRPr="00AD1915" w:rsidRDefault="00CC5161" w:rsidP="00294288">
      <w:pPr>
        <w:rPr>
          <w:color w:val="000000" w:themeColor="text1"/>
          <w:lang w:val="en-GB"/>
        </w:rPr>
      </w:pPr>
      <w:r w:rsidRPr="00AD1915">
        <w:rPr>
          <w:b/>
          <w:bCs/>
          <w:color w:val="000000" w:themeColor="text1"/>
          <w:lang w:val="en-GB"/>
        </w:rPr>
        <w:t> </w:t>
      </w:r>
      <w:r>
        <w:rPr>
          <w:rFonts w:cs="Arial"/>
          <w:color w:val="000000" w:themeColor="text1"/>
          <w:lang w:val="en-GB"/>
        </w:rPr>
        <w:t>A n</w:t>
      </w:r>
      <w:r w:rsidRPr="00AD1915">
        <w:rPr>
          <w:rFonts w:cs="Arial"/>
          <w:color w:val="000000" w:themeColor="text1"/>
          <w:lang w:val="en-GB"/>
        </w:rPr>
        <w:t>etwork wide philosophical commitment to and understanding of an agreed BLENNZ approach of placing the child in the context of whānau centred practice.</w:t>
      </w:r>
    </w:p>
    <w:p w14:paraId="32A21A6B" w14:textId="77777777" w:rsidR="00CC5161" w:rsidRPr="00AD1915" w:rsidRDefault="00CC5161" w:rsidP="00381925">
      <w:pPr>
        <w:pStyle w:val="ListParagraph"/>
        <w:numPr>
          <w:ilvl w:val="0"/>
          <w:numId w:val="32"/>
        </w:numPr>
        <w:spacing w:after="0" w:line="288" w:lineRule="auto"/>
        <w:ind w:left="357" w:hanging="357"/>
        <w:rPr>
          <w:color w:val="000000" w:themeColor="text1"/>
          <w:lang w:val="en-GB"/>
        </w:rPr>
      </w:pPr>
      <w:r w:rsidRPr="00AD1915">
        <w:rPr>
          <w:rFonts w:ascii="Arial" w:hAnsi="Arial" w:cs="Arial"/>
          <w:color w:val="000000" w:themeColor="text1"/>
          <w:sz w:val="24"/>
          <w:szCs w:val="24"/>
          <w:lang w:val="en-GB"/>
        </w:rPr>
        <w:t>Pedagogy and practice in early childhood is consistent across the network.</w:t>
      </w:r>
    </w:p>
    <w:p w14:paraId="0FDC4FC5" w14:textId="77777777" w:rsidR="00CC5161" w:rsidRPr="00AD1915" w:rsidRDefault="00CC5161" w:rsidP="00381925">
      <w:pPr>
        <w:pStyle w:val="ListParagraph"/>
        <w:numPr>
          <w:ilvl w:val="0"/>
          <w:numId w:val="32"/>
        </w:numPr>
        <w:spacing w:after="0" w:line="288" w:lineRule="auto"/>
        <w:ind w:left="357" w:hanging="357"/>
        <w:rPr>
          <w:color w:val="000000" w:themeColor="text1"/>
          <w:lang w:val="en-GB"/>
        </w:rPr>
      </w:pPr>
      <w:r w:rsidRPr="00AD1915">
        <w:rPr>
          <w:rFonts w:ascii="Arial" w:hAnsi="Arial" w:cs="Arial"/>
          <w:color w:val="000000" w:themeColor="text1"/>
          <w:sz w:val="24"/>
          <w:szCs w:val="24"/>
          <w:lang w:val="en-GB"/>
        </w:rPr>
        <w:t>Parents</w:t>
      </w:r>
      <w:r w:rsidRPr="001E5E9C">
        <w:rPr>
          <w:rFonts w:ascii="Arial" w:hAnsi="Arial" w:cs="Arial"/>
          <w:sz w:val="24"/>
          <w:szCs w:val="24"/>
          <w:lang w:val="en-GB"/>
        </w:rPr>
        <w:t xml:space="preserve"> reporting </w:t>
      </w:r>
      <w:r w:rsidRPr="00AD1915">
        <w:rPr>
          <w:rFonts w:ascii="Arial" w:hAnsi="Arial" w:cs="Arial"/>
          <w:color w:val="000000" w:themeColor="text1"/>
          <w:sz w:val="24"/>
          <w:szCs w:val="24"/>
          <w:lang w:val="en-GB"/>
        </w:rPr>
        <w:t>a high level of satisfaction about the services they receive and this is consistent across BLENNZ</w:t>
      </w:r>
    </w:p>
    <w:p w14:paraId="11ECE454" w14:textId="77777777" w:rsidR="00CC5161" w:rsidRPr="00AD1915" w:rsidRDefault="00CC5161" w:rsidP="00381925">
      <w:pPr>
        <w:pStyle w:val="ListParagraph"/>
        <w:numPr>
          <w:ilvl w:val="0"/>
          <w:numId w:val="32"/>
        </w:numPr>
        <w:spacing w:after="0" w:line="288" w:lineRule="auto"/>
        <w:ind w:left="357" w:hanging="357"/>
        <w:rPr>
          <w:color w:val="000000" w:themeColor="text1"/>
          <w:lang w:val="en-GB"/>
        </w:rPr>
      </w:pPr>
      <w:r w:rsidRPr="00AD1915">
        <w:rPr>
          <w:rFonts w:ascii="Arial" w:hAnsi="Arial" w:cs="Arial"/>
          <w:color w:val="000000" w:themeColor="text1"/>
          <w:sz w:val="24"/>
          <w:szCs w:val="24"/>
          <w:lang w:val="en-GB"/>
        </w:rPr>
        <w:t>Ākonga as active learners.</w:t>
      </w:r>
    </w:p>
    <w:p w14:paraId="480020FD" w14:textId="77777777" w:rsidR="00CC5161" w:rsidRPr="00AD1915" w:rsidRDefault="00CC5161" w:rsidP="00294288">
      <w:pPr>
        <w:rPr>
          <w:color w:val="000000" w:themeColor="text1"/>
          <w:lang w:val="en-GB"/>
        </w:rPr>
      </w:pPr>
      <w:r w:rsidRPr="00AD1915">
        <w:rPr>
          <w:rFonts w:cs="Arial"/>
          <w:color w:val="000000" w:themeColor="text1"/>
          <w:lang w:val="en-GB"/>
        </w:rPr>
        <w:t> </w:t>
      </w:r>
    </w:p>
    <w:p w14:paraId="47FE65C6" w14:textId="77777777" w:rsidR="00CC5161" w:rsidRPr="00AD1915" w:rsidRDefault="00CC5161" w:rsidP="00294288">
      <w:pPr>
        <w:rPr>
          <w:color w:val="000000" w:themeColor="text1"/>
          <w:lang w:val="en-GB"/>
        </w:rPr>
      </w:pPr>
      <w:r w:rsidRPr="00AD1915">
        <w:rPr>
          <w:color w:val="000000" w:themeColor="text1"/>
          <w:lang w:val="en-GB"/>
        </w:rPr>
        <w:t xml:space="preserve">These national Early Learning Services will use a transdisciplinary approach to enable BLENNZ RTV and parents through: assessment; advice and guidance; intensive PLD for a range of people including: </w:t>
      </w:r>
      <w:r w:rsidRPr="00AD1915">
        <w:t>parents; wh</w:t>
      </w:r>
      <w:r>
        <w:t>ā</w:t>
      </w:r>
      <w:r w:rsidRPr="00AD1915">
        <w:t>nau</w:t>
      </w:r>
      <w:r w:rsidRPr="00AD1915">
        <w:rPr>
          <w:color w:val="000000" w:themeColor="text1"/>
          <w:lang w:val="en-GB"/>
        </w:rPr>
        <w:t xml:space="preserve">; BLENNZ teaching team: RTV, ESW, and Specialists; and external teaching teams: EC teachers, ESW, and specialists. The service will work to provide information online (hard copy as appropriate) for advice for parents, educators and internal workforce development. The team will endeavour to support parent / whānau connections and regional provision of professional learning and development for infants and children who are primarily supported by other services. However the priority will remain to facilitate access to information for parents as soon as possible especially those for whom BLENNZ is likely </w:t>
      </w:r>
      <w:r w:rsidRPr="00F32CF8">
        <w:rPr>
          <w:color w:val="000000" w:themeColor="text1"/>
          <w:lang w:val="en-GB"/>
        </w:rPr>
        <w:t xml:space="preserve">to be the primary provider, </w:t>
      </w:r>
      <w:r w:rsidRPr="00AD1915">
        <w:rPr>
          <w:color w:val="000000" w:themeColor="text1"/>
          <w:lang w:val="en-GB"/>
        </w:rPr>
        <w:t xml:space="preserve">understanding that early identification and referral is essential for positive outcomes. </w:t>
      </w:r>
    </w:p>
    <w:p w14:paraId="05932AEF" w14:textId="77777777" w:rsidR="00CC5161" w:rsidRPr="00AD1915" w:rsidRDefault="00CC5161" w:rsidP="00294288">
      <w:pPr>
        <w:rPr>
          <w:color w:val="000000" w:themeColor="text1"/>
          <w:lang w:val="en-GB"/>
        </w:rPr>
      </w:pPr>
    </w:p>
    <w:p w14:paraId="79E2C9AB" w14:textId="77777777" w:rsidR="00CC5161" w:rsidRDefault="00CC5161" w:rsidP="00294288">
      <w:pPr>
        <w:rPr>
          <w:color w:val="000000" w:themeColor="text1"/>
          <w:lang w:val="en-GB"/>
        </w:rPr>
      </w:pPr>
      <w:r w:rsidRPr="00F32CF8">
        <w:rPr>
          <w:color w:val="000000" w:themeColor="text1"/>
          <w:lang w:val="en-GB"/>
        </w:rPr>
        <w:t>Priorities in 2020 will be to promote early referral and identification: ongoing provision of professional learning and development; distance support for identified priority ākonga; provision of immersion courses; and information and advice.</w:t>
      </w:r>
    </w:p>
    <w:p w14:paraId="1CEBBEEF" w14:textId="77777777" w:rsidR="0084047A" w:rsidRPr="0084047A" w:rsidRDefault="0084047A" w:rsidP="0084047A">
      <w:pPr>
        <w:rPr>
          <w:rFonts w:cs="Arial"/>
          <w:lang w:val="en-GB"/>
        </w:rPr>
      </w:pPr>
    </w:p>
    <w:p w14:paraId="6C371DB6" w14:textId="76FAA2EC" w:rsidR="005D377B" w:rsidRPr="0084047A" w:rsidRDefault="005D377B" w:rsidP="005D377B">
      <w:pPr>
        <w:pStyle w:val="Heading3"/>
        <w:rPr>
          <w:rFonts w:ascii="Segoe UI" w:hAnsi="Segoe UI" w:cs="Segoe UI"/>
          <w:sz w:val="18"/>
          <w:szCs w:val="18"/>
          <w:lang w:eastAsia="en-NZ"/>
        </w:rPr>
      </w:pPr>
      <w:bookmarkStart w:id="230" w:name="_Toc25675457"/>
      <w:r w:rsidRPr="0084047A">
        <w:rPr>
          <w:rStyle w:val="normaltextrun"/>
          <w:szCs w:val="32"/>
          <w:lang w:val="en-GB"/>
        </w:rPr>
        <w:t>3</w:t>
      </w:r>
      <w:r w:rsidRPr="0084047A">
        <w:t>.3.3 Residential Services</w:t>
      </w:r>
    </w:p>
    <w:p w14:paraId="07FC2AD4" w14:textId="183694A2" w:rsidR="00CC5161" w:rsidRDefault="00CC5161" w:rsidP="00294288">
      <w:r w:rsidRPr="08AD1652">
        <w:rPr>
          <w:rFonts w:cs="Arial"/>
          <w:color w:val="000000" w:themeColor="text1"/>
        </w:rPr>
        <w:t>Residential facilities based at Homai Campus enable BLENNZ to bring together ākonga, whānau and educators to build knowledge, skills and networks within an accessible environment. It provides a rare opportunity for this low incidence population to experience learning in an environment that is designed to enable access and reduces isolation.</w:t>
      </w:r>
    </w:p>
    <w:p w14:paraId="7003B671" w14:textId="77777777" w:rsidR="00CC5161" w:rsidRDefault="00CC5161" w:rsidP="00294288">
      <w:r w:rsidRPr="08AD1652">
        <w:rPr>
          <w:rFonts w:cs="Arial"/>
          <w:color w:val="000000" w:themeColor="text1"/>
        </w:rPr>
        <w:t xml:space="preserve"> </w:t>
      </w:r>
    </w:p>
    <w:p w14:paraId="597B0C6D" w14:textId="39DA83E3" w:rsidR="00CC5161" w:rsidRDefault="00CC5161" w:rsidP="00294288">
      <w:r w:rsidRPr="08AD1652">
        <w:rPr>
          <w:rFonts w:cs="Arial"/>
          <w:color w:val="000000" w:themeColor="text1"/>
        </w:rPr>
        <w:t>Whare Nikau provides accommodation for ākonga attending week</w:t>
      </w:r>
      <w:r w:rsidR="00B42104">
        <w:rPr>
          <w:rFonts w:cs="Arial"/>
          <w:color w:val="000000" w:themeColor="text1"/>
        </w:rPr>
        <w:t xml:space="preserve"> </w:t>
      </w:r>
      <w:r w:rsidRPr="08AD1652">
        <w:rPr>
          <w:rFonts w:cs="Arial"/>
          <w:color w:val="000000" w:themeColor="text1"/>
        </w:rPr>
        <w:t>long assessments, specialist secondary school and transition programmes, short term and longer term programmes of teaching and learning. Whare Titoki may also be used in this way and includes a small flat which provides opportunity to promote skills in independence.</w:t>
      </w:r>
    </w:p>
    <w:p w14:paraId="6098A9B5" w14:textId="77777777" w:rsidR="00CC5161" w:rsidRDefault="00CC5161" w:rsidP="00294288">
      <w:r w:rsidRPr="08AD1652">
        <w:rPr>
          <w:rFonts w:cs="Arial"/>
          <w:color w:val="000000" w:themeColor="text1"/>
        </w:rPr>
        <w:t xml:space="preserve"> </w:t>
      </w:r>
    </w:p>
    <w:p w14:paraId="5BB3651C" w14:textId="0060D59F" w:rsidR="00CC5161" w:rsidRDefault="00CC5161" w:rsidP="00294288">
      <w:r w:rsidRPr="08AD1652">
        <w:rPr>
          <w:rFonts w:cs="Arial"/>
          <w:color w:val="000000" w:themeColor="text1"/>
        </w:rPr>
        <w:t>The Bach enables BLENNZ to provide accommodation for adults visiting the campus in support of ākonga, assessment, teaching and lear</w:t>
      </w:r>
      <w:r w:rsidR="00381925">
        <w:rPr>
          <w:rFonts w:cs="Arial"/>
          <w:color w:val="000000" w:themeColor="text1"/>
        </w:rPr>
        <w:t>ning, at a cost effective rate.</w:t>
      </w:r>
    </w:p>
    <w:p w14:paraId="2A525CBD" w14:textId="77777777" w:rsidR="005D377B" w:rsidRPr="002F5B9B" w:rsidRDefault="005D377B" w:rsidP="002F5B9B">
      <w:pPr>
        <w:pStyle w:val="Heading4"/>
      </w:pPr>
      <w:r w:rsidRPr="002F5B9B">
        <w:rPr>
          <w:rStyle w:val="normaltextrun"/>
        </w:rPr>
        <w:t>3.3.3.1 I</w:t>
      </w:r>
      <w:r w:rsidRPr="002F5B9B">
        <w:rPr>
          <w:rStyle w:val="spellingerror"/>
        </w:rPr>
        <w:t>mmersion</w:t>
      </w:r>
      <w:r w:rsidRPr="002F5B9B">
        <w:rPr>
          <w:rStyle w:val="normaltextrun"/>
        </w:rPr>
        <w:t> Courses</w:t>
      </w:r>
      <w:r w:rsidRPr="002F5B9B">
        <w:rPr>
          <w:rStyle w:val="eop"/>
        </w:rPr>
        <w:t> </w:t>
      </w:r>
    </w:p>
    <w:p w14:paraId="34BC8EE9" w14:textId="77777777" w:rsidR="005D377B" w:rsidRPr="005D377B" w:rsidRDefault="005D377B" w:rsidP="00294288">
      <w:pPr>
        <w:pStyle w:val="paragraph"/>
        <w:shd w:val="clear" w:color="auto" w:fill="FFFFFF"/>
        <w:spacing w:line="288" w:lineRule="auto"/>
        <w:rPr>
          <w:rFonts w:ascii="Arial" w:hAnsi="Arial" w:cs="Arial"/>
        </w:rPr>
      </w:pPr>
      <w:r w:rsidRPr="005D377B">
        <w:rPr>
          <w:rStyle w:val="normaltextrun"/>
          <w:rFonts w:ascii="Arial" w:hAnsi="Arial" w:cs="Arial"/>
          <w:color w:val="000000"/>
          <w:lang w:val="en-GB"/>
        </w:rPr>
        <w:t>Residential facilities are available for s</w:t>
      </w:r>
      <w:r w:rsidRPr="005D377B">
        <w:rPr>
          <w:rFonts w:ascii="Arial" w:hAnsi="Arial" w:cs="Arial"/>
        </w:rPr>
        <w:t>hort-term immersion courses of learning and teaching in the Expanded Core Curriculum for groups of </w:t>
      </w:r>
      <w:r w:rsidRPr="005D377B">
        <w:rPr>
          <w:rStyle w:val="spellingerror"/>
          <w:rFonts w:ascii="Arial" w:hAnsi="Arial" w:cs="Arial"/>
          <w:color w:val="000000"/>
          <w:lang w:val="en-GB"/>
        </w:rPr>
        <w:t>ākonga</w:t>
      </w:r>
      <w:r w:rsidRPr="005D377B">
        <w:rPr>
          <w:rStyle w:val="normaltextrun"/>
          <w:rFonts w:ascii="Arial" w:hAnsi="Arial" w:cs="Arial"/>
          <w:color w:val="000000"/>
          <w:lang w:val="en-GB"/>
        </w:rPr>
        <w:t> with similar needs. </w:t>
      </w:r>
      <w:r w:rsidRPr="005D377B">
        <w:rPr>
          <w:rFonts w:ascii="Arial" w:hAnsi="Arial" w:cs="Arial"/>
        </w:rPr>
        <w:t>From time to time when numbers make it fiscally </w:t>
      </w:r>
      <w:r w:rsidRPr="005D377B">
        <w:rPr>
          <w:rStyle w:val="contextualspellingandgrammarerror"/>
          <w:rFonts w:ascii="Arial" w:hAnsi="Arial" w:cs="Arial"/>
          <w:color w:val="000000"/>
          <w:lang w:val="en-GB"/>
        </w:rPr>
        <w:t>responsible</w:t>
      </w:r>
      <w:r w:rsidRPr="005D377B">
        <w:rPr>
          <w:rStyle w:val="normaltextrun"/>
          <w:rFonts w:ascii="Arial" w:hAnsi="Arial" w:cs="Arial"/>
          <w:color w:val="000000"/>
          <w:lang w:val="en-GB"/>
        </w:rPr>
        <w:t> they may be provided off campus. Due to the uncertainty around COVID-19 and face to face delivery in 2021 13 online courses and 10 on campus courses will be provided.  </w:t>
      </w:r>
      <w:r w:rsidRPr="005D377B">
        <w:rPr>
          <w:rFonts w:ascii="Arial" w:hAnsi="Arial" w:cs="Arial"/>
        </w:rPr>
        <w:t>These courses will be led by different groups of Resource Teachers Vision from throughout the network, according to their areas of </w:t>
      </w:r>
      <w:r w:rsidRPr="005D377B">
        <w:rPr>
          <w:rStyle w:val="advancedproofingissue"/>
          <w:rFonts w:ascii="Arial" w:hAnsi="Arial" w:cs="Arial"/>
          <w:color w:val="000000"/>
          <w:lang w:val="en-GB"/>
        </w:rPr>
        <w:t>particular strength</w:t>
      </w:r>
      <w:r w:rsidRPr="005D377B">
        <w:rPr>
          <w:rStyle w:val="normaltextrun"/>
          <w:rFonts w:ascii="Arial" w:hAnsi="Arial" w:cs="Arial"/>
          <w:color w:val="000000"/>
          <w:lang w:val="en-GB"/>
        </w:rPr>
        <w:t> and expertise. Teams may include where relevant, specialist colleagues from allied organizations such as the </w:t>
      </w:r>
      <w:r w:rsidRPr="005D377B">
        <w:rPr>
          <w:rFonts w:ascii="Arial" w:hAnsi="Arial" w:cs="Arial"/>
        </w:rPr>
        <w:t>Blind and Low Vision NZ (aka Blind Foundation) or members of the blindness community who have the relevant skills and experience.</w:t>
      </w:r>
      <w:r w:rsidRPr="005D377B">
        <w:rPr>
          <w:rStyle w:val="eop"/>
          <w:rFonts w:ascii="Arial" w:hAnsi="Arial" w:cs="Arial"/>
          <w:color w:val="000000"/>
        </w:rPr>
        <w:t> </w:t>
      </w:r>
    </w:p>
    <w:p w14:paraId="40C348BA" w14:textId="77777777" w:rsidR="005D377B" w:rsidRPr="005D377B" w:rsidRDefault="005D377B" w:rsidP="005D377B">
      <w:pPr>
        <w:pStyle w:val="paragraph"/>
        <w:shd w:val="clear" w:color="auto" w:fill="FFFFFF"/>
        <w:rPr>
          <w:rFonts w:ascii="Arial" w:hAnsi="Arial" w:cs="Arial"/>
        </w:rPr>
      </w:pPr>
      <w:r w:rsidRPr="005D377B">
        <w:rPr>
          <w:rStyle w:val="normaltextrun"/>
          <w:rFonts w:ascii="Arial" w:hAnsi="Arial" w:cs="Arial"/>
          <w:color w:val="000000"/>
          <w:lang w:val="en-GB"/>
        </w:rPr>
        <w:t> </w:t>
      </w:r>
      <w:r w:rsidRPr="005D377B">
        <w:rPr>
          <w:rStyle w:val="eop"/>
          <w:rFonts w:ascii="Arial" w:hAnsi="Arial" w:cs="Arial"/>
          <w:color w:val="000000"/>
        </w:rPr>
        <w:t> </w:t>
      </w:r>
    </w:p>
    <w:p w14:paraId="1EC9D75F" w14:textId="1D5CCC01" w:rsidR="005D377B" w:rsidRPr="00E314CE" w:rsidRDefault="005D377B" w:rsidP="00E314CE">
      <w:pPr>
        <w:rPr>
          <w:b/>
        </w:rPr>
      </w:pPr>
      <w:r w:rsidRPr="00E314CE">
        <w:rPr>
          <w:rStyle w:val="normaltextrun"/>
          <w:b/>
        </w:rPr>
        <w:t>I</w:t>
      </w:r>
      <w:r w:rsidRPr="00E314CE">
        <w:rPr>
          <w:b/>
        </w:rPr>
        <w:t>n 2021 course topics will include:</w:t>
      </w:r>
    </w:p>
    <w:p w14:paraId="40581C25" w14:textId="77777777" w:rsidR="005D377B" w:rsidRPr="005D377B" w:rsidRDefault="005D377B" w:rsidP="005D377B">
      <w:pPr>
        <w:pStyle w:val="paragraph"/>
        <w:shd w:val="clear" w:color="auto" w:fill="FFFFFF"/>
        <w:ind w:firstLine="720"/>
        <w:rPr>
          <w:rFonts w:ascii="Arial" w:hAnsi="Arial" w:cs="Arial"/>
          <w:lang w:val="en-US"/>
        </w:rPr>
      </w:pPr>
      <w:r w:rsidRPr="005D377B">
        <w:rPr>
          <w:rFonts w:ascii="Arial" w:hAnsi="Arial" w:cs="Arial"/>
        </w:rPr>
        <w:t> </w:t>
      </w:r>
    </w:p>
    <w:p w14:paraId="0F3C9FF8" w14:textId="77777777" w:rsidR="005D377B" w:rsidRPr="005D377B" w:rsidRDefault="005D377B" w:rsidP="00E314CE">
      <w:pPr>
        <w:pStyle w:val="paragraph"/>
        <w:shd w:val="clear" w:color="auto" w:fill="FFFFFF"/>
        <w:spacing w:line="288" w:lineRule="auto"/>
        <w:rPr>
          <w:rFonts w:ascii="Arial" w:hAnsi="Arial" w:cs="Arial"/>
          <w:lang w:val="en-US"/>
        </w:rPr>
      </w:pPr>
      <w:r w:rsidRPr="005D377B">
        <w:rPr>
          <w:rStyle w:val="normaltextrun"/>
          <w:rFonts w:ascii="Arial" w:hAnsi="Arial" w:cs="Arial"/>
          <w:color w:val="000000"/>
        </w:rPr>
        <w:t>Term 1 (1 February – 16 April)  </w:t>
      </w:r>
      <w:r w:rsidRPr="005D377B">
        <w:rPr>
          <w:rStyle w:val="normaltextrun"/>
          <w:rFonts w:ascii="Arial" w:hAnsi="Arial" w:cs="Arial"/>
        </w:rPr>
        <w:t> </w:t>
      </w:r>
      <w:r w:rsidRPr="005D377B">
        <w:rPr>
          <w:rStyle w:val="eop"/>
          <w:rFonts w:ascii="Arial" w:hAnsi="Arial" w:cs="Arial"/>
          <w:color w:val="000000"/>
          <w:lang w:val="en-US"/>
        </w:rPr>
        <w:t> </w:t>
      </w:r>
    </w:p>
    <w:p w14:paraId="23D1AF7B" w14:textId="38145CFE" w:rsidR="005D377B" w:rsidRPr="005D377B" w:rsidRDefault="005D377B" w:rsidP="00E314CE">
      <w:pPr>
        <w:pStyle w:val="paragraph"/>
        <w:shd w:val="clear" w:color="auto" w:fill="FFFFFF"/>
        <w:spacing w:line="288" w:lineRule="auto"/>
        <w:rPr>
          <w:rFonts w:ascii="Arial" w:hAnsi="Arial" w:cs="Arial"/>
          <w:lang w:val="en-US"/>
        </w:rPr>
      </w:pPr>
      <w:r w:rsidRPr="005D377B">
        <w:rPr>
          <w:rStyle w:val="normaltextrun"/>
          <w:rFonts w:ascii="Arial" w:hAnsi="Arial" w:cs="Arial"/>
          <w:color w:val="000000"/>
        </w:rPr>
        <w:t>Three on-campus, three online</w:t>
      </w:r>
    </w:p>
    <w:p w14:paraId="3E45D8FA" w14:textId="77777777" w:rsidR="005D377B" w:rsidRPr="005D377B" w:rsidRDefault="005D377B" w:rsidP="00E314CE">
      <w:pPr>
        <w:pStyle w:val="paragraph"/>
        <w:shd w:val="clear" w:color="auto" w:fill="FFFFFF"/>
        <w:spacing w:line="288" w:lineRule="auto"/>
        <w:ind w:firstLine="720"/>
        <w:rPr>
          <w:rFonts w:ascii="Arial" w:hAnsi="Arial" w:cs="Arial"/>
          <w:lang w:val="en-US"/>
        </w:rPr>
      </w:pPr>
      <w:r w:rsidRPr="005D377B">
        <w:rPr>
          <w:rFonts w:ascii="Arial" w:hAnsi="Arial" w:cs="Arial"/>
        </w:rPr>
        <w:t> </w:t>
      </w:r>
    </w:p>
    <w:p w14:paraId="18A1B9C0" w14:textId="69394AF1" w:rsidR="005D377B" w:rsidRPr="005D377B" w:rsidRDefault="005D377B" w:rsidP="00381925">
      <w:pPr>
        <w:pStyle w:val="paragraph"/>
        <w:numPr>
          <w:ilvl w:val="0"/>
          <w:numId w:val="22"/>
        </w:numPr>
        <w:shd w:val="clear" w:color="auto" w:fill="FFFFFF"/>
        <w:spacing w:line="288" w:lineRule="auto"/>
        <w:ind w:left="426" w:hanging="426"/>
        <w:rPr>
          <w:rFonts w:ascii="Arial" w:hAnsi="Arial" w:cs="Arial"/>
          <w:lang w:val="en-US"/>
        </w:rPr>
      </w:pPr>
      <w:r w:rsidRPr="005D377B">
        <w:rPr>
          <w:rStyle w:val="normaltextrun"/>
          <w:rFonts w:ascii="Arial" w:hAnsi="Arial" w:cs="Arial"/>
          <w:color w:val="000000"/>
        </w:rPr>
        <w:t>Online </w:t>
      </w:r>
      <w:r w:rsidRPr="005D377B">
        <w:rPr>
          <w:rStyle w:val="contextualspellingandgrammarerror"/>
          <w:rFonts w:ascii="Arial" w:hAnsi="Arial" w:cs="Arial"/>
          <w:color w:val="000000"/>
        </w:rPr>
        <w:t>Braille -</w:t>
      </w:r>
      <w:r w:rsidRPr="005D377B">
        <w:rPr>
          <w:rStyle w:val="normaltextrun"/>
          <w:rFonts w:ascii="Arial" w:hAnsi="Arial" w:cs="Arial"/>
          <w:color w:val="000000"/>
        </w:rPr>
        <w:t> Middles - Flat Stanley </w:t>
      </w:r>
      <w:r w:rsidRPr="005D377B">
        <w:rPr>
          <w:rStyle w:val="eop"/>
          <w:rFonts w:ascii="Arial" w:hAnsi="Arial" w:cs="Arial"/>
          <w:color w:val="000000"/>
          <w:lang w:val="en-US"/>
        </w:rPr>
        <w:t> </w:t>
      </w:r>
    </w:p>
    <w:p w14:paraId="0F5FC6CE" w14:textId="12A0F655" w:rsidR="005D377B" w:rsidRPr="005D377B" w:rsidRDefault="005D377B" w:rsidP="00E314CE">
      <w:pPr>
        <w:pStyle w:val="paragraph"/>
        <w:shd w:val="clear" w:color="auto" w:fill="FFFFFF"/>
        <w:tabs>
          <w:tab w:val="left" w:pos="426"/>
        </w:tabs>
        <w:spacing w:line="288" w:lineRule="auto"/>
        <w:rPr>
          <w:rFonts w:ascii="Arial" w:hAnsi="Arial" w:cs="Arial"/>
          <w:lang w:val="en-US"/>
        </w:rPr>
      </w:pPr>
      <w:r>
        <w:rPr>
          <w:rStyle w:val="normaltextrun"/>
          <w:rFonts w:ascii="Arial" w:hAnsi="Arial" w:cs="Arial"/>
          <w:color w:val="000000"/>
        </w:rPr>
        <w:t>2.</w:t>
      </w:r>
      <w:r>
        <w:rPr>
          <w:rStyle w:val="normaltextrun"/>
          <w:rFonts w:ascii="Arial" w:hAnsi="Arial" w:cs="Arial"/>
          <w:color w:val="000000"/>
        </w:rPr>
        <w:tab/>
      </w:r>
      <w:r w:rsidRPr="005D377B">
        <w:rPr>
          <w:rStyle w:val="normaltextrun"/>
          <w:rFonts w:ascii="Arial" w:hAnsi="Arial" w:cs="Arial"/>
          <w:color w:val="000000"/>
        </w:rPr>
        <w:t>Online </w:t>
      </w:r>
      <w:r w:rsidRPr="005D377B">
        <w:rPr>
          <w:rStyle w:val="contextualspellingandgrammarerror"/>
          <w:rFonts w:ascii="Arial" w:hAnsi="Arial" w:cs="Arial"/>
          <w:color w:val="000000"/>
        </w:rPr>
        <w:t>Braille -</w:t>
      </w:r>
      <w:r w:rsidRPr="005D377B">
        <w:rPr>
          <w:rStyle w:val="normaltextrun"/>
          <w:rFonts w:ascii="Arial" w:hAnsi="Arial" w:cs="Arial"/>
          <w:color w:val="000000"/>
        </w:rPr>
        <w:t> Becoming Digital Citizens</w:t>
      </w:r>
      <w:r w:rsidRPr="005D377B">
        <w:rPr>
          <w:rStyle w:val="eop"/>
          <w:rFonts w:ascii="Arial" w:hAnsi="Arial" w:cs="Arial"/>
          <w:color w:val="000000"/>
          <w:lang w:val="en-US"/>
        </w:rPr>
        <w:t> </w:t>
      </w:r>
    </w:p>
    <w:p w14:paraId="685A8E52" w14:textId="77D22DCE" w:rsidR="005D377B" w:rsidRPr="005D377B" w:rsidRDefault="005D377B" w:rsidP="00E314CE">
      <w:pPr>
        <w:pStyle w:val="paragraph"/>
        <w:shd w:val="clear" w:color="auto" w:fill="FFFFFF"/>
        <w:tabs>
          <w:tab w:val="left" w:pos="426"/>
        </w:tabs>
        <w:spacing w:line="288" w:lineRule="auto"/>
        <w:rPr>
          <w:rFonts w:ascii="Arial" w:hAnsi="Arial" w:cs="Arial"/>
          <w:lang w:val="en-US"/>
        </w:rPr>
      </w:pPr>
      <w:r>
        <w:rPr>
          <w:rStyle w:val="normaltextrun"/>
          <w:rFonts w:ascii="Arial" w:hAnsi="Arial" w:cs="Arial"/>
          <w:color w:val="000000"/>
        </w:rPr>
        <w:t>3.</w:t>
      </w:r>
      <w:r>
        <w:rPr>
          <w:rStyle w:val="normaltextrun"/>
          <w:rFonts w:ascii="Arial" w:hAnsi="Arial" w:cs="Arial"/>
          <w:color w:val="000000"/>
        </w:rPr>
        <w:tab/>
      </w:r>
      <w:r w:rsidRPr="005D377B">
        <w:rPr>
          <w:rStyle w:val="normaltextrun"/>
          <w:rFonts w:ascii="Arial" w:hAnsi="Arial" w:cs="Arial"/>
          <w:color w:val="000000"/>
        </w:rPr>
        <w:t>On-Campus </w:t>
      </w:r>
      <w:r w:rsidRPr="005D377B">
        <w:rPr>
          <w:rStyle w:val="contextualspellingandgrammarerror"/>
          <w:rFonts w:ascii="Arial" w:hAnsi="Arial" w:cs="Arial"/>
          <w:color w:val="000000"/>
        </w:rPr>
        <w:t>Braille -</w:t>
      </w:r>
      <w:r w:rsidRPr="005D377B">
        <w:rPr>
          <w:rStyle w:val="normaltextrun"/>
          <w:rFonts w:ascii="Arial" w:hAnsi="Arial" w:cs="Arial"/>
          <w:color w:val="000000"/>
        </w:rPr>
        <w:t> Music Launchpad </w:t>
      </w:r>
      <w:r w:rsidRPr="005D377B">
        <w:rPr>
          <w:rStyle w:val="eop"/>
          <w:rFonts w:ascii="Arial" w:hAnsi="Arial" w:cs="Arial"/>
          <w:color w:val="000000"/>
          <w:lang w:val="en-US"/>
        </w:rPr>
        <w:t> </w:t>
      </w:r>
    </w:p>
    <w:p w14:paraId="7512D68C" w14:textId="4D358AC7" w:rsidR="005D377B" w:rsidRPr="005D377B" w:rsidRDefault="005D377B" w:rsidP="00E314CE">
      <w:pPr>
        <w:pStyle w:val="paragraph"/>
        <w:shd w:val="clear" w:color="auto" w:fill="FFFFFF"/>
        <w:tabs>
          <w:tab w:val="left" w:pos="426"/>
        </w:tabs>
        <w:spacing w:line="288" w:lineRule="auto"/>
        <w:rPr>
          <w:rFonts w:ascii="Arial" w:hAnsi="Arial" w:cs="Arial"/>
          <w:lang w:val="en-US"/>
        </w:rPr>
      </w:pPr>
      <w:r>
        <w:rPr>
          <w:rStyle w:val="normaltextrun"/>
          <w:rFonts w:ascii="Arial" w:hAnsi="Arial" w:cs="Arial"/>
          <w:color w:val="000000"/>
        </w:rPr>
        <w:t>4.</w:t>
      </w:r>
      <w:r>
        <w:rPr>
          <w:rStyle w:val="normaltextrun"/>
          <w:rFonts w:ascii="Arial" w:hAnsi="Arial" w:cs="Arial"/>
          <w:color w:val="000000"/>
        </w:rPr>
        <w:tab/>
      </w:r>
      <w:r w:rsidRPr="005D377B">
        <w:rPr>
          <w:rStyle w:val="normaltextrun"/>
          <w:rFonts w:ascii="Arial" w:hAnsi="Arial" w:cs="Arial"/>
          <w:color w:val="000000"/>
        </w:rPr>
        <w:t>Online Braille </w:t>
      </w:r>
      <w:r w:rsidRPr="005D377B">
        <w:rPr>
          <w:rStyle w:val="contextualspellingandgrammarerror"/>
          <w:rFonts w:ascii="Arial" w:hAnsi="Arial" w:cs="Arial"/>
          <w:color w:val="000000"/>
        </w:rPr>
        <w:t>-  Emergent</w:t>
      </w:r>
      <w:r w:rsidRPr="005D377B">
        <w:rPr>
          <w:rStyle w:val="normaltextrun"/>
          <w:rFonts w:ascii="Arial" w:hAnsi="Arial" w:cs="Arial"/>
          <w:color w:val="000000"/>
        </w:rPr>
        <w:t> </w:t>
      </w:r>
      <w:r w:rsidRPr="005D377B">
        <w:rPr>
          <w:rStyle w:val="spellingerror"/>
          <w:rFonts w:ascii="Arial" w:hAnsi="Arial" w:cs="Arial"/>
          <w:color w:val="000000"/>
        </w:rPr>
        <w:t>ZoomPals</w:t>
      </w:r>
      <w:r w:rsidRPr="005D377B">
        <w:rPr>
          <w:rStyle w:val="eop"/>
          <w:rFonts w:ascii="Arial" w:hAnsi="Arial" w:cs="Arial"/>
          <w:color w:val="000000"/>
          <w:lang w:val="en-US"/>
        </w:rPr>
        <w:t> </w:t>
      </w:r>
    </w:p>
    <w:p w14:paraId="6EBDB53D" w14:textId="531DEF6F" w:rsidR="005D377B" w:rsidRPr="005D377B" w:rsidRDefault="005D377B" w:rsidP="00E314CE">
      <w:pPr>
        <w:pStyle w:val="paragraph"/>
        <w:shd w:val="clear" w:color="auto" w:fill="FFFFFF"/>
        <w:tabs>
          <w:tab w:val="left" w:pos="426"/>
        </w:tabs>
        <w:spacing w:line="288" w:lineRule="auto"/>
        <w:rPr>
          <w:rFonts w:ascii="Arial" w:hAnsi="Arial" w:cs="Arial"/>
          <w:lang w:val="en-US"/>
        </w:rPr>
      </w:pPr>
      <w:r>
        <w:rPr>
          <w:rStyle w:val="normaltextrun"/>
          <w:rFonts w:ascii="Arial" w:hAnsi="Arial" w:cs="Arial"/>
          <w:color w:val="000000"/>
        </w:rPr>
        <w:t>5.</w:t>
      </w:r>
      <w:r>
        <w:rPr>
          <w:rStyle w:val="normaltextrun"/>
          <w:rFonts w:ascii="Arial" w:hAnsi="Arial" w:cs="Arial"/>
          <w:color w:val="000000"/>
        </w:rPr>
        <w:tab/>
      </w:r>
      <w:r w:rsidRPr="005D377B">
        <w:rPr>
          <w:rStyle w:val="normaltextrun"/>
          <w:rFonts w:ascii="Arial" w:hAnsi="Arial" w:cs="Arial"/>
          <w:color w:val="000000"/>
        </w:rPr>
        <w:t>On-Campus </w:t>
      </w:r>
      <w:r w:rsidRPr="005D377B">
        <w:rPr>
          <w:rStyle w:val="contextualspellingandgrammarerror"/>
          <w:rFonts w:ascii="Arial" w:hAnsi="Arial" w:cs="Arial"/>
          <w:color w:val="000000"/>
        </w:rPr>
        <w:t>Braille  -</w:t>
      </w:r>
      <w:r w:rsidRPr="005D377B">
        <w:rPr>
          <w:rStyle w:val="normaltextrun"/>
          <w:rFonts w:ascii="Arial" w:hAnsi="Arial" w:cs="Arial"/>
          <w:color w:val="000000"/>
        </w:rPr>
        <w:t> Juniors - Mahi </w:t>
      </w:r>
      <w:r w:rsidRPr="005D377B">
        <w:rPr>
          <w:rStyle w:val="spellingerror"/>
          <w:rFonts w:ascii="Arial" w:hAnsi="Arial" w:cs="Arial"/>
          <w:color w:val="000000"/>
        </w:rPr>
        <w:t>Ngātahi</w:t>
      </w:r>
      <w:r w:rsidRPr="005D377B">
        <w:rPr>
          <w:rStyle w:val="normaltextrun"/>
          <w:rFonts w:ascii="Arial" w:hAnsi="Arial" w:cs="Arial"/>
          <w:color w:val="000000"/>
        </w:rPr>
        <w:t> (Working Together) </w:t>
      </w:r>
      <w:r w:rsidRPr="005D377B">
        <w:rPr>
          <w:rStyle w:val="eop"/>
          <w:rFonts w:ascii="Arial" w:hAnsi="Arial" w:cs="Arial"/>
          <w:color w:val="000000"/>
          <w:lang w:val="en-US"/>
        </w:rPr>
        <w:t> </w:t>
      </w:r>
    </w:p>
    <w:p w14:paraId="7EDED314" w14:textId="4BE954A7" w:rsidR="005D377B" w:rsidRPr="005D377B" w:rsidRDefault="005D377B" w:rsidP="00E314CE">
      <w:pPr>
        <w:pStyle w:val="paragraph"/>
        <w:shd w:val="clear" w:color="auto" w:fill="FFFFFF"/>
        <w:tabs>
          <w:tab w:val="left" w:pos="426"/>
        </w:tabs>
        <w:spacing w:line="288" w:lineRule="auto"/>
        <w:rPr>
          <w:rFonts w:ascii="Arial" w:hAnsi="Arial" w:cs="Arial"/>
          <w:lang w:val="en-US"/>
        </w:rPr>
      </w:pPr>
      <w:r>
        <w:rPr>
          <w:rStyle w:val="normaltextrun"/>
          <w:rFonts w:ascii="Arial" w:hAnsi="Arial" w:cs="Arial"/>
          <w:color w:val="000000"/>
        </w:rPr>
        <w:t>6.</w:t>
      </w:r>
      <w:r>
        <w:rPr>
          <w:rStyle w:val="normaltextrun"/>
          <w:rFonts w:ascii="Arial" w:hAnsi="Arial" w:cs="Arial"/>
          <w:color w:val="000000"/>
        </w:rPr>
        <w:tab/>
      </w:r>
      <w:r w:rsidRPr="005D377B">
        <w:rPr>
          <w:rStyle w:val="normaltextrun"/>
          <w:rFonts w:ascii="Arial" w:hAnsi="Arial" w:cs="Arial"/>
          <w:color w:val="000000"/>
        </w:rPr>
        <w:t>On-Campus Future Planning -</w:t>
      </w:r>
      <w:r w:rsidR="006753A2">
        <w:rPr>
          <w:rStyle w:val="normaltextrun"/>
          <w:rFonts w:ascii="Arial" w:hAnsi="Arial" w:cs="Arial"/>
          <w:color w:val="000000"/>
        </w:rPr>
        <w:t xml:space="preserve"> </w:t>
      </w:r>
      <w:r w:rsidRPr="005D377B">
        <w:rPr>
          <w:rStyle w:val="normaltextrun"/>
          <w:rFonts w:ascii="Arial" w:hAnsi="Arial" w:cs="Arial"/>
          <w:color w:val="000000"/>
        </w:rPr>
        <w:t>Transition</w:t>
      </w:r>
      <w:r w:rsidRPr="005D377B">
        <w:rPr>
          <w:rStyle w:val="eop"/>
          <w:rFonts w:ascii="Arial" w:hAnsi="Arial" w:cs="Arial"/>
          <w:color w:val="000000"/>
          <w:lang w:val="en-US"/>
        </w:rPr>
        <w:t> </w:t>
      </w:r>
    </w:p>
    <w:p w14:paraId="3476AB14" w14:textId="77777777" w:rsidR="005D377B" w:rsidRDefault="005D377B" w:rsidP="00E314CE">
      <w:pPr>
        <w:pStyle w:val="paragraph"/>
        <w:shd w:val="clear" w:color="auto" w:fill="FFFFFF"/>
        <w:spacing w:line="288" w:lineRule="auto"/>
        <w:ind w:firstLine="720"/>
        <w:rPr>
          <w:rStyle w:val="normaltextrun"/>
          <w:rFonts w:ascii="Arial" w:hAnsi="Arial" w:cs="Arial"/>
          <w:color w:val="000000"/>
        </w:rPr>
      </w:pPr>
    </w:p>
    <w:p w14:paraId="45549216" w14:textId="688C061A" w:rsidR="005D377B" w:rsidRPr="005D377B" w:rsidRDefault="005D377B" w:rsidP="00E314CE">
      <w:pPr>
        <w:pStyle w:val="paragraph"/>
        <w:shd w:val="clear" w:color="auto" w:fill="FFFFFF"/>
        <w:spacing w:line="288" w:lineRule="auto"/>
        <w:rPr>
          <w:rFonts w:ascii="Arial" w:hAnsi="Arial" w:cs="Arial"/>
          <w:lang w:val="en-US"/>
        </w:rPr>
      </w:pPr>
      <w:r w:rsidRPr="005D377B">
        <w:rPr>
          <w:rStyle w:val="normaltextrun"/>
          <w:rFonts w:ascii="Arial" w:hAnsi="Arial" w:cs="Arial"/>
          <w:color w:val="000000"/>
        </w:rPr>
        <w:t>Term 2 </w:t>
      </w:r>
      <w:r w:rsidR="006753A2">
        <w:rPr>
          <w:rStyle w:val="normaltextrun"/>
          <w:rFonts w:ascii="Arial" w:hAnsi="Arial" w:cs="Arial"/>
          <w:color w:val="000000"/>
        </w:rPr>
        <w:t xml:space="preserve"> </w:t>
      </w:r>
      <w:r w:rsidRPr="005D377B">
        <w:rPr>
          <w:rStyle w:val="normaltextrun"/>
          <w:rFonts w:ascii="Arial" w:hAnsi="Arial" w:cs="Arial"/>
          <w:color w:val="000000"/>
        </w:rPr>
        <w:t>(3 May – 9 July)</w:t>
      </w:r>
      <w:r w:rsidRPr="005D377B">
        <w:rPr>
          <w:rStyle w:val="normaltextrun"/>
          <w:rFonts w:ascii="Arial" w:hAnsi="Arial" w:cs="Arial"/>
        </w:rPr>
        <w:t> </w:t>
      </w:r>
      <w:r w:rsidRPr="005D377B">
        <w:rPr>
          <w:rStyle w:val="eop"/>
          <w:rFonts w:ascii="Arial" w:hAnsi="Arial" w:cs="Arial"/>
          <w:color w:val="000000"/>
          <w:lang w:val="en-US"/>
        </w:rPr>
        <w:t> </w:t>
      </w:r>
    </w:p>
    <w:p w14:paraId="58753E84" w14:textId="48ACE0D4" w:rsidR="005D377B" w:rsidRPr="005D377B" w:rsidRDefault="005D377B" w:rsidP="00E314CE">
      <w:pPr>
        <w:pStyle w:val="paragraph"/>
        <w:shd w:val="clear" w:color="auto" w:fill="FFFFFF"/>
        <w:spacing w:line="288" w:lineRule="auto"/>
        <w:rPr>
          <w:rFonts w:ascii="Arial" w:hAnsi="Arial" w:cs="Arial"/>
          <w:lang w:val="en-US"/>
        </w:rPr>
      </w:pPr>
      <w:r w:rsidRPr="005D377B">
        <w:rPr>
          <w:rStyle w:val="normaltextrun"/>
          <w:rFonts w:ascii="Arial" w:hAnsi="Arial" w:cs="Arial"/>
          <w:color w:val="000000"/>
        </w:rPr>
        <w:lastRenderedPageBreak/>
        <w:t>Four on-campus, one online</w:t>
      </w:r>
    </w:p>
    <w:p w14:paraId="24EC36B4" w14:textId="77777777" w:rsidR="005D377B" w:rsidRPr="005D377B" w:rsidRDefault="005D377B" w:rsidP="00E314CE">
      <w:pPr>
        <w:pStyle w:val="paragraph"/>
        <w:shd w:val="clear" w:color="auto" w:fill="FFFFFF"/>
        <w:spacing w:line="288" w:lineRule="auto"/>
        <w:ind w:firstLine="720"/>
        <w:rPr>
          <w:rFonts w:ascii="Arial" w:hAnsi="Arial" w:cs="Arial"/>
          <w:lang w:val="en-US"/>
        </w:rPr>
      </w:pPr>
      <w:r w:rsidRPr="005D377B">
        <w:rPr>
          <w:rFonts w:ascii="Arial" w:hAnsi="Arial" w:cs="Arial"/>
        </w:rPr>
        <w:t> </w:t>
      </w:r>
    </w:p>
    <w:p w14:paraId="14FB6EAF" w14:textId="77777777" w:rsidR="005D377B" w:rsidRPr="005D377B" w:rsidRDefault="005D377B" w:rsidP="00381925">
      <w:pPr>
        <w:pStyle w:val="paragraph"/>
        <w:numPr>
          <w:ilvl w:val="0"/>
          <w:numId w:val="23"/>
        </w:numPr>
        <w:shd w:val="clear" w:color="auto" w:fill="FFFFFF"/>
        <w:tabs>
          <w:tab w:val="clear" w:pos="720"/>
        </w:tabs>
        <w:spacing w:line="288" w:lineRule="auto"/>
        <w:ind w:left="426" w:hanging="426"/>
        <w:rPr>
          <w:rFonts w:ascii="Arial" w:hAnsi="Arial" w:cs="Arial"/>
          <w:lang w:val="en-US"/>
        </w:rPr>
      </w:pPr>
      <w:r w:rsidRPr="005D377B">
        <w:rPr>
          <w:rStyle w:val="normaltextrun"/>
          <w:rFonts w:ascii="Arial" w:hAnsi="Arial" w:cs="Arial"/>
          <w:color w:val="000000"/>
        </w:rPr>
        <w:t>On-Campus </w:t>
      </w:r>
      <w:r w:rsidRPr="005D377B">
        <w:rPr>
          <w:rStyle w:val="contextualspellingandgrammarerror"/>
          <w:rFonts w:ascii="Arial" w:hAnsi="Arial" w:cs="Arial"/>
          <w:color w:val="000000"/>
        </w:rPr>
        <w:t>-  Recent</w:t>
      </w:r>
      <w:r w:rsidRPr="005D377B">
        <w:rPr>
          <w:rStyle w:val="normaltextrun"/>
          <w:rFonts w:ascii="Arial" w:hAnsi="Arial" w:cs="Arial"/>
          <w:color w:val="000000"/>
        </w:rPr>
        <w:t> Vision Loss</w:t>
      </w:r>
      <w:r w:rsidRPr="005D377B">
        <w:rPr>
          <w:rStyle w:val="eop"/>
          <w:rFonts w:ascii="Arial" w:hAnsi="Arial" w:cs="Arial"/>
          <w:color w:val="000000"/>
          <w:lang w:val="en-US"/>
        </w:rPr>
        <w:t> </w:t>
      </w:r>
    </w:p>
    <w:p w14:paraId="0CD1FA82" w14:textId="17C76B86" w:rsidR="005D377B" w:rsidRPr="005D377B" w:rsidRDefault="005D377B" w:rsidP="00E314CE">
      <w:pPr>
        <w:pStyle w:val="paragraph"/>
        <w:shd w:val="clear" w:color="auto" w:fill="FFFFFF"/>
        <w:tabs>
          <w:tab w:val="left" w:pos="426"/>
        </w:tabs>
        <w:spacing w:line="288" w:lineRule="auto"/>
        <w:rPr>
          <w:rFonts w:ascii="Arial" w:hAnsi="Arial" w:cs="Arial"/>
          <w:lang w:val="en-US"/>
        </w:rPr>
      </w:pPr>
      <w:r>
        <w:rPr>
          <w:rStyle w:val="normaltextrun"/>
          <w:rFonts w:ascii="Arial" w:hAnsi="Arial" w:cs="Arial"/>
          <w:color w:val="000000"/>
        </w:rPr>
        <w:t>2.</w:t>
      </w:r>
      <w:r>
        <w:rPr>
          <w:rStyle w:val="normaltextrun"/>
          <w:rFonts w:ascii="Arial" w:hAnsi="Arial" w:cs="Arial"/>
          <w:color w:val="000000"/>
        </w:rPr>
        <w:tab/>
      </w:r>
      <w:r w:rsidR="006753A2">
        <w:rPr>
          <w:rStyle w:val="normaltextrun"/>
          <w:rFonts w:ascii="Arial" w:hAnsi="Arial" w:cs="Arial"/>
          <w:color w:val="000000"/>
        </w:rPr>
        <w:t>Online Braille -</w:t>
      </w:r>
      <w:r w:rsidRPr="005D377B">
        <w:rPr>
          <w:rStyle w:val="normaltextrun"/>
          <w:rFonts w:ascii="Arial" w:hAnsi="Arial" w:cs="Arial"/>
          <w:color w:val="000000"/>
        </w:rPr>
        <w:t> Becoming Digital Citizens 2 </w:t>
      </w:r>
      <w:r w:rsidRPr="005D377B">
        <w:rPr>
          <w:rStyle w:val="eop"/>
          <w:rFonts w:ascii="Arial" w:hAnsi="Arial" w:cs="Arial"/>
          <w:color w:val="000000"/>
          <w:lang w:val="en-US"/>
        </w:rPr>
        <w:t> </w:t>
      </w:r>
    </w:p>
    <w:p w14:paraId="6E83F2EA" w14:textId="640B2BBD" w:rsidR="005D377B" w:rsidRPr="005D377B" w:rsidRDefault="005D377B" w:rsidP="00E314CE">
      <w:pPr>
        <w:pStyle w:val="paragraph"/>
        <w:shd w:val="clear" w:color="auto" w:fill="FFFFFF"/>
        <w:tabs>
          <w:tab w:val="left" w:pos="426"/>
        </w:tabs>
        <w:spacing w:line="288" w:lineRule="auto"/>
        <w:rPr>
          <w:rFonts w:ascii="Arial" w:hAnsi="Arial" w:cs="Arial"/>
          <w:lang w:val="en-US"/>
        </w:rPr>
      </w:pPr>
      <w:r>
        <w:rPr>
          <w:rStyle w:val="normaltextrun"/>
          <w:rFonts w:ascii="Arial" w:hAnsi="Arial" w:cs="Arial"/>
          <w:color w:val="000000"/>
        </w:rPr>
        <w:t>3.</w:t>
      </w:r>
      <w:r>
        <w:rPr>
          <w:rStyle w:val="normaltextrun"/>
          <w:rFonts w:ascii="Arial" w:hAnsi="Arial" w:cs="Arial"/>
          <w:color w:val="000000"/>
        </w:rPr>
        <w:tab/>
      </w:r>
      <w:r w:rsidRPr="005D377B">
        <w:rPr>
          <w:rStyle w:val="normaltextrun"/>
          <w:rFonts w:ascii="Arial" w:hAnsi="Arial" w:cs="Arial"/>
          <w:color w:val="000000"/>
        </w:rPr>
        <w:t>On- Campus - Transition Taster</w:t>
      </w:r>
      <w:r w:rsidRPr="005D377B">
        <w:rPr>
          <w:rStyle w:val="eop"/>
          <w:rFonts w:ascii="Arial" w:hAnsi="Arial" w:cs="Arial"/>
          <w:color w:val="000000"/>
          <w:lang w:val="en-US"/>
        </w:rPr>
        <w:t> </w:t>
      </w:r>
    </w:p>
    <w:p w14:paraId="570AE2DB" w14:textId="19CBDB30" w:rsidR="005D377B" w:rsidRPr="005D377B" w:rsidRDefault="005D377B" w:rsidP="00E314CE">
      <w:pPr>
        <w:pStyle w:val="paragraph"/>
        <w:shd w:val="clear" w:color="auto" w:fill="FFFFFF"/>
        <w:tabs>
          <w:tab w:val="left" w:pos="426"/>
        </w:tabs>
        <w:spacing w:line="288" w:lineRule="auto"/>
        <w:rPr>
          <w:rFonts w:ascii="Arial" w:hAnsi="Arial" w:cs="Arial"/>
          <w:lang w:val="en-US"/>
        </w:rPr>
      </w:pPr>
      <w:r>
        <w:rPr>
          <w:rStyle w:val="normaltextrun"/>
          <w:rFonts w:ascii="Arial" w:hAnsi="Arial" w:cs="Arial"/>
          <w:color w:val="000000"/>
        </w:rPr>
        <w:t>4.</w:t>
      </w:r>
      <w:r>
        <w:rPr>
          <w:rStyle w:val="normaltextrun"/>
          <w:rFonts w:ascii="Arial" w:hAnsi="Arial" w:cs="Arial"/>
          <w:color w:val="000000"/>
        </w:rPr>
        <w:tab/>
      </w:r>
      <w:r w:rsidRPr="005D377B">
        <w:rPr>
          <w:rStyle w:val="normaltextrun"/>
          <w:rFonts w:ascii="Arial" w:hAnsi="Arial" w:cs="Arial"/>
          <w:color w:val="000000"/>
        </w:rPr>
        <w:t>On-Campus - </w:t>
      </w:r>
      <w:r w:rsidRPr="005D377B">
        <w:rPr>
          <w:rStyle w:val="spellingerror"/>
          <w:rFonts w:ascii="Arial" w:hAnsi="Arial" w:cs="Arial"/>
          <w:color w:val="000000"/>
        </w:rPr>
        <w:t>Ākonga</w:t>
      </w:r>
      <w:r w:rsidRPr="005D377B">
        <w:rPr>
          <w:rStyle w:val="normaltextrun"/>
          <w:rFonts w:ascii="Arial" w:hAnsi="Arial" w:cs="Arial"/>
          <w:color w:val="000000"/>
        </w:rPr>
        <w:t> ORS (additional needs)</w:t>
      </w:r>
      <w:r w:rsidRPr="005D377B">
        <w:rPr>
          <w:rStyle w:val="eop"/>
          <w:rFonts w:ascii="Arial" w:hAnsi="Arial" w:cs="Arial"/>
          <w:color w:val="000000"/>
          <w:lang w:val="en-US"/>
        </w:rPr>
        <w:t> </w:t>
      </w:r>
    </w:p>
    <w:p w14:paraId="57ADE278" w14:textId="52EB14F6" w:rsidR="005D377B" w:rsidRPr="005D377B" w:rsidRDefault="005D377B" w:rsidP="00E314CE">
      <w:pPr>
        <w:pStyle w:val="paragraph"/>
        <w:shd w:val="clear" w:color="auto" w:fill="FFFFFF"/>
        <w:tabs>
          <w:tab w:val="left" w:pos="426"/>
        </w:tabs>
        <w:spacing w:line="288" w:lineRule="auto"/>
        <w:rPr>
          <w:rFonts w:ascii="Arial" w:hAnsi="Arial" w:cs="Arial"/>
          <w:lang w:val="en-US"/>
        </w:rPr>
      </w:pPr>
      <w:r>
        <w:rPr>
          <w:rStyle w:val="normaltextrun"/>
          <w:rFonts w:ascii="Arial" w:hAnsi="Arial" w:cs="Arial"/>
          <w:color w:val="000000"/>
        </w:rPr>
        <w:t>5.</w:t>
      </w:r>
      <w:r>
        <w:rPr>
          <w:rStyle w:val="normaltextrun"/>
          <w:rFonts w:ascii="Arial" w:hAnsi="Arial" w:cs="Arial"/>
          <w:color w:val="000000"/>
        </w:rPr>
        <w:tab/>
      </w:r>
      <w:r w:rsidRPr="005D377B">
        <w:rPr>
          <w:rStyle w:val="normaltextrun"/>
          <w:rFonts w:ascii="Arial" w:hAnsi="Arial" w:cs="Arial"/>
          <w:color w:val="000000"/>
        </w:rPr>
        <w:t>On-Campus -  </w:t>
      </w:r>
      <w:r w:rsidRPr="005D377B">
        <w:rPr>
          <w:rStyle w:val="spellingerror"/>
          <w:rFonts w:ascii="Arial" w:hAnsi="Arial" w:cs="Arial"/>
          <w:color w:val="000000"/>
        </w:rPr>
        <w:t>Ngā</w:t>
      </w:r>
      <w:r w:rsidRPr="005D377B">
        <w:rPr>
          <w:rStyle w:val="normaltextrun"/>
          <w:rFonts w:ascii="Arial" w:hAnsi="Arial" w:cs="Arial"/>
          <w:color w:val="000000"/>
        </w:rPr>
        <w:t> Whetū o </w:t>
      </w:r>
      <w:r w:rsidRPr="005D377B">
        <w:rPr>
          <w:rStyle w:val="spellingerror"/>
          <w:rFonts w:ascii="Arial" w:hAnsi="Arial" w:cs="Arial"/>
          <w:color w:val="000000"/>
        </w:rPr>
        <w:t>Matariki</w:t>
      </w:r>
    </w:p>
    <w:p w14:paraId="44D5F98C" w14:textId="77777777" w:rsidR="005D377B" w:rsidRPr="005D377B" w:rsidRDefault="005D377B" w:rsidP="00E314CE">
      <w:pPr>
        <w:pStyle w:val="paragraph"/>
        <w:shd w:val="clear" w:color="auto" w:fill="FFFFFF"/>
        <w:spacing w:line="288" w:lineRule="auto"/>
        <w:rPr>
          <w:rFonts w:ascii="Arial" w:hAnsi="Arial" w:cs="Arial"/>
          <w:lang w:val="en-US"/>
        </w:rPr>
      </w:pPr>
      <w:r w:rsidRPr="005D377B">
        <w:rPr>
          <w:rFonts w:ascii="Arial" w:hAnsi="Arial" w:cs="Arial"/>
        </w:rPr>
        <w:t> </w:t>
      </w:r>
    </w:p>
    <w:p w14:paraId="5FD35589" w14:textId="77777777" w:rsidR="005D377B" w:rsidRPr="005D377B" w:rsidRDefault="005D377B" w:rsidP="00E314CE">
      <w:pPr>
        <w:pStyle w:val="paragraph"/>
        <w:shd w:val="clear" w:color="auto" w:fill="FFFFFF"/>
        <w:spacing w:line="288" w:lineRule="auto"/>
        <w:rPr>
          <w:rFonts w:ascii="Arial" w:hAnsi="Arial" w:cs="Arial"/>
          <w:lang w:val="en-US"/>
        </w:rPr>
      </w:pPr>
      <w:r w:rsidRPr="005D377B">
        <w:rPr>
          <w:rStyle w:val="normaltextrun"/>
          <w:rFonts w:ascii="Arial" w:hAnsi="Arial" w:cs="Arial"/>
          <w:color w:val="000000"/>
        </w:rPr>
        <w:t>Term 3 (26 July – 1 October)</w:t>
      </w:r>
      <w:r w:rsidRPr="005D377B">
        <w:rPr>
          <w:rStyle w:val="normaltextrun"/>
          <w:rFonts w:ascii="Arial" w:hAnsi="Arial" w:cs="Arial"/>
        </w:rPr>
        <w:t> </w:t>
      </w:r>
      <w:r w:rsidRPr="005D377B">
        <w:rPr>
          <w:rStyle w:val="eop"/>
          <w:rFonts w:ascii="Arial" w:hAnsi="Arial" w:cs="Arial"/>
          <w:color w:val="000000"/>
          <w:lang w:val="en-US"/>
        </w:rPr>
        <w:t> </w:t>
      </w:r>
    </w:p>
    <w:p w14:paraId="49855544" w14:textId="5B339AD6" w:rsidR="005D377B" w:rsidRPr="005D377B" w:rsidRDefault="005D377B" w:rsidP="00E314CE">
      <w:pPr>
        <w:pStyle w:val="paragraph"/>
        <w:shd w:val="clear" w:color="auto" w:fill="FFFFFF"/>
        <w:spacing w:line="288" w:lineRule="auto"/>
        <w:rPr>
          <w:rFonts w:ascii="Arial" w:hAnsi="Arial" w:cs="Arial"/>
          <w:lang w:val="en-US"/>
        </w:rPr>
      </w:pPr>
      <w:r w:rsidRPr="005D377B">
        <w:rPr>
          <w:rStyle w:val="normaltextrun"/>
          <w:rFonts w:ascii="Arial" w:hAnsi="Arial" w:cs="Arial"/>
          <w:color w:val="000000"/>
        </w:rPr>
        <w:t>Four on-campus, three online</w:t>
      </w:r>
    </w:p>
    <w:p w14:paraId="1B24EC25" w14:textId="77777777" w:rsidR="005D377B" w:rsidRPr="005D377B" w:rsidRDefault="005D377B" w:rsidP="00E314CE">
      <w:pPr>
        <w:pStyle w:val="paragraph"/>
        <w:shd w:val="clear" w:color="auto" w:fill="FFFFFF"/>
        <w:spacing w:line="288" w:lineRule="auto"/>
        <w:ind w:firstLine="720"/>
        <w:rPr>
          <w:rFonts w:ascii="Arial" w:hAnsi="Arial" w:cs="Arial"/>
          <w:lang w:val="en-US"/>
        </w:rPr>
      </w:pPr>
      <w:r w:rsidRPr="005D377B">
        <w:rPr>
          <w:rFonts w:ascii="Arial" w:hAnsi="Arial" w:cs="Arial"/>
        </w:rPr>
        <w:t> </w:t>
      </w:r>
    </w:p>
    <w:p w14:paraId="72840421" w14:textId="0921807E" w:rsidR="005D377B" w:rsidRPr="005D377B" w:rsidRDefault="005D377B" w:rsidP="00381925">
      <w:pPr>
        <w:pStyle w:val="paragraph"/>
        <w:numPr>
          <w:ilvl w:val="0"/>
          <w:numId w:val="24"/>
        </w:numPr>
        <w:shd w:val="clear" w:color="auto" w:fill="FFFFFF"/>
        <w:tabs>
          <w:tab w:val="clear" w:pos="720"/>
        </w:tabs>
        <w:spacing w:line="288" w:lineRule="auto"/>
        <w:ind w:left="426"/>
        <w:rPr>
          <w:rFonts w:ascii="Arial" w:hAnsi="Arial" w:cs="Arial"/>
          <w:lang w:val="en-US"/>
        </w:rPr>
      </w:pPr>
      <w:r w:rsidRPr="005D377B">
        <w:rPr>
          <w:rStyle w:val="normaltextrun"/>
          <w:rFonts w:ascii="Arial" w:hAnsi="Arial" w:cs="Arial"/>
          <w:color w:val="000000"/>
        </w:rPr>
        <w:t>Online </w:t>
      </w:r>
      <w:r w:rsidR="006753A2">
        <w:rPr>
          <w:rFonts w:ascii="Arial" w:hAnsi="Arial" w:cs="Arial"/>
        </w:rPr>
        <w:t>Braille -</w:t>
      </w:r>
      <w:r w:rsidRPr="005D377B">
        <w:rPr>
          <w:rFonts w:ascii="Arial" w:hAnsi="Arial" w:cs="Arial"/>
        </w:rPr>
        <w:t> Becoming Digital Citizens </w:t>
      </w:r>
      <w:r w:rsidRPr="005D377B">
        <w:rPr>
          <w:rStyle w:val="eop"/>
          <w:rFonts w:ascii="Arial" w:hAnsi="Arial" w:cs="Arial"/>
          <w:color w:val="000000"/>
          <w:lang w:val="en-US"/>
        </w:rPr>
        <w:t> </w:t>
      </w:r>
    </w:p>
    <w:p w14:paraId="4D9F6B23" w14:textId="77777777" w:rsidR="005D377B" w:rsidRPr="005D377B" w:rsidRDefault="005D377B" w:rsidP="00381925">
      <w:pPr>
        <w:pStyle w:val="paragraph"/>
        <w:numPr>
          <w:ilvl w:val="0"/>
          <w:numId w:val="24"/>
        </w:numPr>
        <w:shd w:val="clear" w:color="auto" w:fill="FFFFFF"/>
        <w:tabs>
          <w:tab w:val="clear" w:pos="720"/>
        </w:tabs>
        <w:spacing w:line="288" w:lineRule="auto"/>
        <w:ind w:left="426"/>
        <w:rPr>
          <w:rFonts w:ascii="Arial" w:hAnsi="Arial" w:cs="Arial"/>
          <w:lang w:val="en-US"/>
        </w:rPr>
      </w:pPr>
      <w:r w:rsidRPr="005D377B">
        <w:rPr>
          <w:rStyle w:val="normaltextrun"/>
          <w:rFonts w:ascii="Arial" w:hAnsi="Arial" w:cs="Arial"/>
          <w:color w:val="000000"/>
        </w:rPr>
        <w:t>Online Braille </w:t>
      </w:r>
      <w:r w:rsidRPr="005D377B">
        <w:rPr>
          <w:rFonts w:ascii="Arial" w:hAnsi="Arial" w:cs="Arial"/>
        </w:rPr>
        <w:t>Juniors - BANZAT Writing </w:t>
      </w:r>
      <w:r w:rsidRPr="005D377B">
        <w:rPr>
          <w:rStyle w:val="eop"/>
          <w:rFonts w:ascii="Arial" w:hAnsi="Arial" w:cs="Arial"/>
          <w:color w:val="000000"/>
          <w:lang w:val="en-US"/>
        </w:rPr>
        <w:t> </w:t>
      </w:r>
    </w:p>
    <w:p w14:paraId="77DDEF02" w14:textId="77777777" w:rsidR="005D377B" w:rsidRPr="005D377B" w:rsidRDefault="005D377B" w:rsidP="00381925">
      <w:pPr>
        <w:pStyle w:val="paragraph"/>
        <w:numPr>
          <w:ilvl w:val="0"/>
          <w:numId w:val="24"/>
        </w:numPr>
        <w:shd w:val="clear" w:color="auto" w:fill="FFFFFF"/>
        <w:tabs>
          <w:tab w:val="clear" w:pos="720"/>
        </w:tabs>
        <w:spacing w:line="288" w:lineRule="auto"/>
        <w:ind w:left="426"/>
        <w:rPr>
          <w:rFonts w:ascii="Arial" w:hAnsi="Arial" w:cs="Arial"/>
          <w:lang w:val="en-US"/>
        </w:rPr>
      </w:pPr>
      <w:r w:rsidRPr="005D377B">
        <w:rPr>
          <w:rStyle w:val="normaltextrun"/>
          <w:rFonts w:ascii="Arial" w:hAnsi="Arial" w:cs="Arial"/>
          <w:color w:val="000000"/>
        </w:rPr>
        <w:t>Online Braille Seniors - BANZAT Writing</w:t>
      </w:r>
      <w:r w:rsidRPr="005D377B">
        <w:rPr>
          <w:rStyle w:val="eop"/>
          <w:rFonts w:ascii="Arial" w:hAnsi="Arial" w:cs="Arial"/>
          <w:color w:val="000000"/>
          <w:lang w:val="en-US"/>
        </w:rPr>
        <w:t> </w:t>
      </w:r>
    </w:p>
    <w:p w14:paraId="18272301" w14:textId="5A0F56A1" w:rsidR="005D377B" w:rsidRPr="005D377B" w:rsidRDefault="005D377B" w:rsidP="00381925">
      <w:pPr>
        <w:pStyle w:val="paragraph"/>
        <w:numPr>
          <w:ilvl w:val="0"/>
          <w:numId w:val="24"/>
        </w:numPr>
        <w:shd w:val="clear" w:color="auto" w:fill="FFFFFF"/>
        <w:tabs>
          <w:tab w:val="clear" w:pos="720"/>
        </w:tabs>
        <w:spacing w:line="288" w:lineRule="auto"/>
        <w:ind w:left="426"/>
        <w:rPr>
          <w:rFonts w:ascii="Arial" w:hAnsi="Arial" w:cs="Arial"/>
          <w:lang w:val="en-US"/>
        </w:rPr>
      </w:pPr>
      <w:r w:rsidRPr="005D377B">
        <w:rPr>
          <w:rStyle w:val="normaltextrun"/>
          <w:rFonts w:ascii="Arial" w:hAnsi="Arial" w:cs="Arial"/>
          <w:color w:val="000000"/>
        </w:rPr>
        <w:t>On-Campus Braille </w:t>
      </w:r>
      <w:r w:rsidRPr="005D377B">
        <w:rPr>
          <w:rStyle w:val="contextualspellingandgrammarerror"/>
          <w:rFonts w:ascii="Arial" w:hAnsi="Arial" w:cs="Arial"/>
          <w:color w:val="000000"/>
        </w:rPr>
        <w:t>Middles -</w:t>
      </w:r>
      <w:r w:rsidRPr="005D377B">
        <w:rPr>
          <w:rStyle w:val="normaltextrun"/>
          <w:rFonts w:ascii="Arial" w:hAnsi="Arial" w:cs="Arial"/>
          <w:color w:val="000000"/>
        </w:rPr>
        <w:t> </w:t>
      </w:r>
      <w:r w:rsidRPr="005D377B">
        <w:rPr>
          <w:rFonts w:ascii="Arial" w:hAnsi="Arial" w:cs="Arial"/>
        </w:rPr>
        <w:t>Building, Creating and Exploring!</w:t>
      </w:r>
      <w:r w:rsidRPr="005D377B">
        <w:rPr>
          <w:rStyle w:val="eop"/>
          <w:rFonts w:ascii="Arial" w:hAnsi="Arial" w:cs="Arial"/>
          <w:color w:val="000000"/>
          <w:lang w:val="en-US"/>
        </w:rPr>
        <w:t> </w:t>
      </w:r>
    </w:p>
    <w:p w14:paraId="307699D5" w14:textId="721312E8" w:rsidR="005D377B" w:rsidRPr="005D377B" w:rsidRDefault="005D377B" w:rsidP="00381925">
      <w:pPr>
        <w:pStyle w:val="paragraph"/>
        <w:numPr>
          <w:ilvl w:val="0"/>
          <w:numId w:val="24"/>
        </w:numPr>
        <w:shd w:val="clear" w:color="auto" w:fill="FFFFFF"/>
        <w:tabs>
          <w:tab w:val="clear" w:pos="720"/>
        </w:tabs>
        <w:spacing w:line="288" w:lineRule="auto"/>
        <w:ind w:left="426"/>
        <w:rPr>
          <w:rFonts w:ascii="Arial" w:hAnsi="Arial" w:cs="Arial"/>
          <w:lang w:val="en-US"/>
        </w:rPr>
      </w:pPr>
      <w:r w:rsidRPr="005D377B">
        <w:rPr>
          <w:rStyle w:val="normaltextrun"/>
          <w:rFonts w:ascii="Arial" w:hAnsi="Arial" w:cs="Arial"/>
          <w:color w:val="000000"/>
        </w:rPr>
        <w:t>On-Campus Low </w:t>
      </w:r>
      <w:r w:rsidRPr="005D377B">
        <w:rPr>
          <w:rStyle w:val="contextualspellingandgrammarerror"/>
          <w:rFonts w:ascii="Arial" w:hAnsi="Arial" w:cs="Arial"/>
          <w:color w:val="000000"/>
        </w:rPr>
        <w:t>Vision -</w:t>
      </w:r>
      <w:r w:rsidRPr="005D377B">
        <w:rPr>
          <w:rStyle w:val="normaltextrun"/>
          <w:rFonts w:ascii="Arial" w:hAnsi="Arial" w:cs="Arial"/>
          <w:color w:val="000000"/>
        </w:rPr>
        <w:t> Music</w:t>
      </w:r>
      <w:r w:rsidRPr="005D377B">
        <w:rPr>
          <w:rStyle w:val="eop"/>
          <w:rFonts w:ascii="Arial" w:hAnsi="Arial" w:cs="Arial"/>
          <w:color w:val="000000"/>
          <w:lang w:val="en-US"/>
        </w:rPr>
        <w:t> </w:t>
      </w:r>
    </w:p>
    <w:p w14:paraId="50F84A42" w14:textId="52C49251" w:rsidR="005D377B" w:rsidRPr="005D377B" w:rsidRDefault="006753A2" w:rsidP="00381925">
      <w:pPr>
        <w:pStyle w:val="paragraph"/>
        <w:numPr>
          <w:ilvl w:val="0"/>
          <w:numId w:val="24"/>
        </w:numPr>
        <w:shd w:val="clear" w:color="auto" w:fill="FFFFFF"/>
        <w:tabs>
          <w:tab w:val="clear" w:pos="720"/>
        </w:tabs>
        <w:spacing w:line="288" w:lineRule="auto"/>
        <w:ind w:left="426"/>
        <w:rPr>
          <w:rFonts w:ascii="Arial" w:hAnsi="Arial" w:cs="Arial"/>
          <w:lang w:val="en-US"/>
        </w:rPr>
      </w:pPr>
      <w:r>
        <w:rPr>
          <w:rStyle w:val="normaltextrun"/>
          <w:rFonts w:ascii="Arial" w:hAnsi="Arial" w:cs="Arial"/>
          <w:color w:val="000000"/>
        </w:rPr>
        <w:t xml:space="preserve">On-Campus Braille Emergent - </w:t>
      </w:r>
      <w:r w:rsidR="005D377B" w:rsidRPr="005D377B">
        <w:rPr>
          <w:rStyle w:val="normaltextrun"/>
          <w:rFonts w:ascii="Arial" w:hAnsi="Arial" w:cs="Arial"/>
          <w:color w:val="000000"/>
        </w:rPr>
        <w:t>Active Learning</w:t>
      </w:r>
      <w:r w:rsidR="005D377B" w:rsidRPr="005D377B">
        <w:rPr>
          <w:rStyle w:val="eop"/>
          <w:rFonts w:ascii="Arial" w:hAnsi="Arial" w:cs="Arial"/>
          <w:color w:val="000000"/>
          <w:lang w:val="en-US"/>
        </w:rPr>
        <w:t> </w:t>
      </w:r>
    </w:p>
    <w:p w14:paraId="6045A38F" w14:textId="53F99AB9" w:rsidR="005D377B" w:rsidRPr="005D377B" w:rsidRDefault="005D377B" w:rsidP="00381925">
      <w:pPr>
        <w:pStyle w:val="paragraph"/>
        <w:numPr>
          <w:ilvl w:val="0"/>
          <w:numId w:val="24"/>
        </w:numPr>
        <w:shd w:val="clear" w:color="auto" w:fill="FFFFFF"/>
        <w:tabs>
          <w:tab w:val="clear" w:pos="720"/>
        </w:tabs>
        <w:spacing w:line="288" w:lineRule="auto"/>
        <w:ind w:left="426"/>
        <w:rPr>
          <w:rStyle w:val="eop"/>
          <w:rFonts w:ascii="Arial" w:hAnsi="Arial" w:cs="Arial"/>
          <w:lang w:val="en-US"/>
        </w:rPr>
      </w:pPr>
      <w:r w:rsidRPr="005D377B">
        <w:rPr>
          <w:rStyle w:val="normaltextrun"/>
          <w:rFonts w:ascii="Arial" w:hAnsi="Arial" w:cs="Arial"/>
          <w:color w:val="000000"/>
        </w:rPr>
        <w:t xml:space="preserve">On-Campus </w:t>
      </w:r>
      <w:r w:rsidR="006753A2" w:rsidRPr="005D377B">
        <w:rPr>
          <w:rStyle w:val="normaltextrun"/>
          <w:rFonts w:ascii="Arial" w:hAnsi="Arial" w:cs="Arial"/>
          <w:color w:val="000000"/>
        </w:rPr>
        <w:t>Ākonga</w:t>
      </w:r>
      <w:r w:rsidRPr="005D377B">
        <w:rPr>
          <w:rStyle w:val="normaltextrun"/>
          <w:rFonts w:ascii="Arial" w:hAnsi="Arial" w:cs="Arial"/>
          <w:color w:val="000000"/>
        </w:rPr>
        <w:t xml:space="preserve"> with additional needs </w:t>
      </w:r>
      <w:r w:rsidRPr="005D377B">
        <w:rPr>
          <w:rStyle w:val="contextualspellingandgrammarerror"/>
          <w:rFonts w:ascii="Arial" w:hAnsi="Arial" w:cs="Arial"/>
          <w:color w:val="000000"/>
        </w:rPr>
        <w:t>- Transition</w:t>
      </w:r>
      <w:r w:rsidR="00381925">
        <w:rPr>
          <w:rStyle w:val="normaltextrun"/>
          <w:rFonts w:ascii="Arial" w:hAnsi="Arial" w:cs="Arial"/>
          <w:color w:val="000000"/>
        </w:rPr>
        <w:t> Conversations</w:t>
      </w:r>
    </w:p>
    <w:p w14:paraId="0E091E5F" w14:textId="77777777" w:rsidR="005D377B" w:rsidRPr="005D377B" w:rsidRDefault="005D377B" w:rsidP="00E314CE">
      <w:pPr>
        <w:pStyle w:val="paragraph"/>
        <w:shd w:val="clear" w:color="auto" w:fill="FFFFFF"/>
        <w:spacing w:line="288" w:lineRule="auto"/>
        <w:ind w:left="426"/>
        <w:rPr>
          <w:rFonts w:ascii="Arial" w:hAnsi="Arial" w:cs="Arial"/>
          <w:lang w:val="en-US"/>
        </w:rPr>
      </w:pPr>
    </w:p>
    <w:p w14:paraId="6AA0A021" w14:textId="419EF05F" w:rsidR="005D377B" w:rsidRPr="005D377B" w:rsidRDefault="005D377B" w:rsidP="00E314CE">
      <w:pPr>
        <w:pStyle w:val="paragraph"/>
        <w:shd w:val="clear" w:color="auto" w:fill="FFFFFF"/>
        <w:spacing w:line="288" w:lineRule="auto"/>
        <w:rPr>
          <w:rFonts w:ascii="Arial" w:hAnsi="Arial" w:cs="Arial"/>
          <w:lang w:val="en-US"/>
        </w:rPr>
      </w:pPr>
      <w:r w:rsidRPr="005D377B">
        <w:rPr>
          <w:rStyle w:val="normaltextrun"/>
          <w:rFonts w:ascii="Arial" w:hAnsi="Arial" w:cs="Arial"/>
          <w:color w:val="000000"/>
        </w:rPr>
        <w:t>Term 4 </w:t>
      </w:r>
      <w:r w:rsidR="006753A2">
        <w:rPr>
          <w:rStyle w:val="normaltextrun"/>
          <w:rFonts w:ascii="Arial" w:hAnsi="Arial" w:cs="Arial"/>
          <w:color w:val="000000"/>
        </w:rPr>
        <w:t xml:space="preserve"> (18 October -</w:t>
      </w:r>
      <w:r w:rsidRPr="005D377B">
        <w:rPr>
          <w:rStyle w:val="normaltextrun"/>
          <w:rFonts w:ascii="Arial" w:hAnsi="Arial" w:cs="Arial"/>
          <w:color w:val="000000"/>
        </w:rPr>
        <w:t xml:space="preserve"> 20 December)</w:t>
      </w:r>
      <w:r w:rsidRPr="005D377B">
        <w:rPr>
          <w:rStyle w:val="normaltextrun"/>
          <w:rFonts w:ascii="Arial" w:hAnsi="Arial" w:cs="Arial"/>
        </w:rPr>
        <w:t> </w:t>
      </w:r>
      <w:r w:rsidRPr="005D377B">
        <w:rPr>
          <w:rStyle w:val="eop"/>
          <w:rFonts w:ascii="Arial" w:hAnsi="Arial" w:cs="Arial"/>
          <w:color w:val="000000"/>
          <w:lang w:val="en-US"/>
        </w:rPr>
        <w:t> </w:t>
      </w:r>
    </w:p>
    <w:p w14:paraId="2F2C0382" w14:textId="7B853CF4" w:rsidR="005D377B" w:rsidRDefault="005D377B" w:rsidP="00E314CE">
      <w:pPr>
        <w:pStyle w:val="paragraph"/>
        <w:shd w:val="clear" w:color="auto" w:fill="FFFFFF"/>
        <w:spacing w:line="288" w:lineRule="auto"/>
        <w:rPr>
          <w:rStyle w:val="eop"/>
          <w:rFonts w:ascii="Arial" w:hAnsi="Arial" w:cs="Arial"/>
          <w:color w:val="000000"/>
          <w:lang w:val="en-US"/>
        </w:rPr>
      </w:pPr>
      <w:r w:rsidRPr="005D377B">
        <w:rPr>
          <w:rStyle w:val="normaltextrun"/>
          <w:rFonts w:ascii="Arial" w:hAnsi="Arial" w:cs="Arial"/>
          <w:color w:val="000000"/>
        </w:rPr>
        <w:t>Two online, Three on-campus</w:t>
      </w:r>
    </w:p>
    <w:p w14:paraId="009FF23B" w14:textId="77777777" w:rsidR="005D377B" w:rsidRPr="005D377B" w:rsidRDefault="005D377B" w:rsidP="00E314CE">
      <w:pPr>
        <w:pStyle w:val="paragraph"/>
        <w:shd w:val="clear" w:color="auto" w:fill="FFFFFF"/>
        <w:spacing w:line="288" w:lineRule="auto"/>
        <w:rPr>
          <w:rFonts w:ascii="Arial" w:hAnsi="Arial" w:cs="Arial"/>
          <w:lang w:val="en-US"/>
        </w:rPr>
      </w:pPr>
    </w:p>
    <w:p w14:paraId="468F4CD2" w14:textId="77777777" w:rsidR="005D377B" w:rsidRPr="005D377B" w:rsidRDefault="005D377B" w:rsidP="00381925">
      <w:pPr>
        <w:pStyle w:val="paragraph"/>
        <w:numPr>
          <w:ilvl w:val="0"/>
          <w:numId w:val="25"/>
        </w:numPr>
        <w:shd w:val="clear" w:color="auto" w:fill="FFFFFF"/>
        <w:tabs>
          <w:tab w:val="clear" w:pos="720"/>
        </w:tabs>
        <w:spacing w:line="288" w:lineRule="auto"/>
        <w:ind w:left="426"/>
        <w:rPr>
          <w:rFonts w:ascii="Arial" w:hAnsi="Arial" w:cs="Arial"/>
          <w:lang w:val="en-US"/>
        </w:rPr>
      </w:pPr>
      <w:r w:rsidRPr="005D377B">
        <w:rPr>
          <w:rStyle w:val="normaltextrun"/>
          <w:rFonts w:ascii="Arial" w:hAnsi="Arial" w:cs="Arial"/>
          <w:color w:val="000000"/>
        </w:rPr>
        <w:t>Online Braille Group 2 – Becoming Digital Citizens</w:t>
      </w:r>
      <w:r w:rsidRPr="005D377B">
        <w:rPr>
          <w:rStyle w:val="eop"/>
          <w:rFonts w:ascii="Arial" w:hAnsi="Arial" w:cs="Arial"/>
          <w:color w:val="000000"/>
          <w:lang w:val="en-US"/>
        </w:rPr>
        <w:t> </w:t>
      </w:r>
    </w:p>
    <w:p w14:paraId="0282EFC8" w14:textId="77777777" w:rsidR="005D377B" w:rsidRPr="005D377B" w:rsidRDefault="005D377B" w:rsidP="00381925">
      <w:pPr>
        <w:pStyle w:val="paragraph"/>
        <w:numPr>
          <w:ilvl w:val="0"/>
          <w:numId w:val="25"/>
        </w:numPr>
        <w:shd w:val="clear" w:color="auto" w:fill="FFFFFF"/>
        <w:tabs>
          <w:tab w:val="clear" w:pos="720"/>
        </w:tabs>
        <w:spacing w:line="288" w:lineRule="auto"/>
        <w:ind w:left="426"/>
        <w:rPr>
          <w:rFonts w:ascii="Arial" w:hAnsi="Arial" w:cs="Arial"/>
          <w:lang w:val="en-US"/>
        </w:rPr>
      </w:pPr>
      <w:r w:rsidRPr="005D377B">
        <w:rPr>
          <w:rStyle w:val="normaltextrun"/>
          <w:rFonts w:ascii="Arial" w:hAnsi="Arial" w:cs="Arial"/>
          <w:color w:val="000000"/>
        </w:rPr>
        <w:t>On-Campus Braille Music </w:t>
      </w:r>
      <w:r w:rsidRPr="005D377B">
        <w:rPr>
          <w:rStyle w:val="eop"/>
          <w:rFonts w:ascii="Arial" w:hAnsi="Arial" w:cs="Arial"/>
          <w:color w:val="000000"/>
          <w:lang w:val="en-US"/>
        </w:rPr>
        <w:t> </w:t>
      </w:r>
    </w:p>
    <w:p w14:paraId="743576D0" w14:textId="77777777" w:rsidR="005D377B" w:rsidRPr="005D377B" w:rsidRDefault="005D377B" w:rsidP="00381925">
      <w:pPr>
        <w:pStyle w:val="paragraph"/>
        <w:numPr>
          <w:ilvl w:val="0"/>
          <w:numId w:val="25"/>
        </w:numPr>
        <w:shd w:val="clear" w:color="auto" w:fill="FFFFFF"/>
        <w:tabs>
          <w:tab w:val="clear" w:pos="720"/>
        </w:tabs>
        <w:spacing w:line="288" w:lineRule="auto"/>
        <w:ind w:left="426"/>
        <w:rPr>
          <w:rFonts w:ascii="Arial" w:hAnsi="Arial" w:cs="Arial"/>
          <w:lang w:val="en-US"/>
        </w:rPr>
      </w:pPr>
      <w:r w:rsidRPr="005D377B">
        <w:rPr>
          <w:rStyle w:val="normaltextrun"/>
          <w:rFonts w:ascii="Arial" w:hAnsi="Arial" w:cs="Arial"/>
          <w:color w:val="000000"/>
        </w:rPr>
        <w:t>On-Campus Braille Seniors – Where is Carmen?</w:t>
      </w:r>
      <w:r w:rsidRPr="005D377B">
        <w:rPr>
          <w:rStyle w:val="eop"/>
          <w:rFonts w:ascii="Arial" w:hAnsi="Arial" w:cs="Arial"/>
          <w:color w:val="000000"/>
          <w:lang w:val="en-US"/>
        </w:rPr>
        <w:t> </w:t>
      </w:r>
    </w:p>
    <w:p w14:paraId="421BFB62" w14:textId="77777777" w:rsidR="005D377B" w:rsidRPr="005D377B" w:rsidRDefault="005D377B" w:rsidP="00381925">
      <w:pPr>
        <w:pStyle w:val="paragraph"/>
        <w:numPr>
          <w:ilvl w:val="0"/>
          <w:numId w:val="25"/>
        </w:numPr>
        <w:shd w:val="clear" w:color="auto" w:fill="FFFFFF"/>
        <w:tabs>
          <w:tab w:val="clear" w:pos="720"/>
        </w:tabs>
        <w:spacing w:line="288" w:lineRule="auto"/>
        <w:ind w:left="426"/>
        <w:rPr>
          <w:rFonts w:ascii="Arial" w:hAnsi="Arial" w:cs="Arial"/>
          <w:lang w:val="en-US"/>
        </w:rPr>
      </w:pPr>
      <w:r w:rsidRPr="005D377B">
        <w:rPr>
          <w:rStyle w:val="normaltextrun"/>
          <w:rFonts w:ascii="Arial" w:hAnsi="Arial" w:cs="Arial"/>
          <w:color w:val="000000"/>
        </w:rPr>
        <w:t>On-Campus Year </w:t>
      </w:r>
      <w:r w:rsidRPr="005D377B">
        <w:rPr>
          <w:rStyle w:val="contextualspellingandgrammarerror"/>
          <w:rFonts w:ascii="Arial" w:hAnsi="Arial" w:cs="Arial"/>
          <w:color w:val="000000"/>
        </w:rPr>
        <w:t>13  -</w:t>
      </w:r>
      <w:r w:rsidRPr="005D377B">
        <w:rPr>
          <w:rStyle w:val="normaltextrun"/>
          <w:rFonts w:ascii="Arial" w:hAnsi="Arial" w:cs="Arial"/>
          <w:color w:val="000000"/>
        </w:rPr>
        <w:t> Transition</w:t>
      </w:r>
      <w:r w:rsidRPr="005D377B">
        <w:rPr>
          <w:rStyle w:val="eop"/>
          <w:rFonts w:ascii="Arial" w:hAnsi="Arial" w:cs="Arial"/>
          <w:color w:val="000000"/>
          <w:lang w:val="en-US"/>
        </w:rPr>
        <w:t> </w:t>
      </w:r>
    </w:p>
    <w:p w14:paraId="4687A5B5" w14:textId="04A82810" w:rsidR="005D377B" w:rsidRPr="005D377B" w:rsidRDefault="005D377B" w:rsidP="00381925">
      <w:pPr>
        <w:pStyle w:val="paragraph"/>
        <w:numPr>
          <w:ilvl w:val="0"/>
          <w:numId w:val="25"/>
        </w:numPr>
        <w:shd w:val="clear" w:color="auto" w:fill="FFFFFF"/>
        <w:tabs>
          <w:tab w:val="clear" w:pos="720"/>
        </w:tabs>
        <w:spacing w:line="288" w:lineRule="auto"/>
        <w:ind w:left="426"/>
        <w:rPr>
          <w:rFonts w:ascii="Arial" w:hAnsi="Arial" w:cs="Arial"/>
          <w:lang w:val="en-US"/>
        </w:rPr>
      </w:pPr>
      <w:r w:rsidRPr="005D377B">
        <w:rPr>
          <w:rStyle w:val="normaltextrun"/>
          <w:rFonts w:ascii="Arial" w:hAnsi="Arial" w:cs="Arial"/>
          <w:color w:val="000000"/>
        </w:rPr>
        <w:t>Online </w:t>
      </w:r>
      <w:r w:rsidRPr="005D377B">
        <w:rPr>
          <w:rStyle w:val="spellingerror"/>
          <w:rFonts w:ascii="Arial" w:hAnsi="Arial" w:cs="Arial"/>
          <w:color w:val="000000"/>
        </w:rPr>
        <w:t>Ākonga</w:t>
      </w:r>
      <w:r w:rsidRPr="005D377B">
        <w:rPr>
          <w:rStyle w:val="normaltextrun"/>
          <w:rFonts w:ascii="Arial" w:hAnsi="Arial" w:cs="Arial"/>
          <w:color w:val="000000"/>
        </w:rPr>
        <w:t> ORS Plus – Life skills</w:t>
      </w:r>
    </w:p>
    <w:p w14:paraId="5CECF90D" w14:textId="77777777" w:rsidR="005D377B" w:rsidRPr="005D377B" w:rsidRDefault="005D377B" w:rsidP="005D377B">
      <w:pPr>
        <w:pStyle w:val="paragraph"/>
        <w:shd w:val="clear" w:color="auto" w:fill="FFFFFF"/>
        <w:rPr>
          <w:rFonts w:ascii="Arial" w:hAnsi="Arial" w:cs="Arial"/>
        </w:rPr>
      </w:pPr>
      <w:r w:rsidRPr="005D377B">
        <w:rPr>
          <w:rFonts w:ascii="Arial" w:hAnsi="Arial" w:cs="Arial"/>
        </w:rPr>
        <w:t> </w:t>
      </w:r>
    </w:p>
    <w:p w14:paraId="0A1B61EF" w14:textId="77777777" w:rsidR="005D377B" w:rsidRPr="005D377B" w:rsidRDefault="005D377B" w:rsidP="002F5B9B">
      <w:pPr>
        <w:pStyle w:val="Heading4"/>
      </w:pPr>
      <w:r w:rsidRPr="005D377B">
        <w:t>3.3.3.2 Transition Programmes </w:t>
      </w:r>
      <w:r w:rsidRPr="005D377B">
        <w:rPr>
          <w:rStyle w:val="eop"/>
          <w:bCs w:val="0"/>
        </w:rPr>
        <w:t> </w:t>
      </w:r>
    </w:p>
    <w:p w14:paraId="5788CB1D" w14:textId="24E2F49E" w:rsidR="005D377B" w:rsidRPr="005D377B" w:rsidRDefault="005D377B" w:rsidP="00E314CE">
      <w:pPr>
        <w:pStyle w:val="paragraph"/>
        <w:shd w:val="clear" w:color="auto" w:fill="FFFFFF"/>
        <w:spacing w:line="288" w:lineRule="auto"/>
        <w:rPr>
          <w:rFonts w:ascii="Arial" w:hAnsi="Arial" w:cs="Arial"/>
        </w:rPr>
      </w:pPr>
      <w:r w:rsidRPr="005D377B">
        <w:rPr>
          <w:rStyle w:val="normaltextrun"/>
          <w:rFonts w:ascii="Arial" w:hAnsi="Arial" w:cs="Arial"/>
          <w:color w:val="000000"/>
        </w:rPr>
        <w:t>Residential placements will be provided to </w:t>
      </w:r>
      <w:r w:rsidRPr="005D377B">
        <w:rPr>
          <w:rStyle w:val="normaltextrun"/>
          <w:rFonts w:ascii="Arial" w:hAnsi="Arial" w:cs="Arial"/>
          <w:color w:val="000000"/>
          <w:lang w:val="mi-NZ"/>
        </w:rPr>
        <w:t>ākonga </w:t>
      </w:r>
      <w:r w:rsidRPr="005D377B">
        <w:rPr>
          <w:rStyle w:val="spellingerror"/>
          <w:rFonts w:ascii="Arial" w:hAnsi="Arial" w:cs="Arial"/>
          <w:color w:val="000000"/>
          <w:lang w:val="mi-NZ"/>
        </w:rPr>
        <w:t>in</w:t>
      </w:r>
      <w:r w:rsidRPr="005D377B">
        <w:rPr>
          <w:rStyle w:val="normaltextrun"/>
          <w:rFonts w:ascii="Arial" w:hAnsi="Arial" w:cs="Arial"/>
          <w:color w:val="000000"/>
          <w:lang w:val="mi-NZ"/>
        </w:rPr>
        <w:t> </w:t>
      </w:r>
      <w:r w:rsidRPr="005D377B">
        <w:rPr>
          <w:rStyle w:val="spellingerror"/>
          <w:rFonts w:ascii="Arial" w:hAnsi="Arial" w:cs="Arial"/>
          <w:color w:val="000000"/>
          <w:lang w:val="mi-NZ"/>
        </w:rPr>
        <w:t>the</w:t>
      </w:r>
      <w:r w:rsidRPr="005D377B">
        <w:rPr>
          <w:rStyle w:val="normaltextrun"/>
          <w:rFonts w:ascii="Arial" w:hAnsi="Arial" w:cs="Arial"/>
          <w:color w:val="000000"/>
          <w:lang w:val="mi-NZ"/>
        </w:rPr>
        <w:t> </w:t>
      </w:r>
      <w:r w:rsidRPr="005D377B">
        <w:rPr>
          <w:rStyle w:val="spellingerror"/>
          <w:rFonts w:ascii="Arial" w:hAnsi="Arial" w:cs="Arial"/>
          <w:color w:val="000000"/>
          <w:lang w:val="mi-NZ"/>
        </w:rPr>
        <w:t>Transition</w:t>
      </w:r>
      <w:r w:rsidRPr="005D377B">
        <w:rPr>
          <w:rStyle w:val="normaltextrun"/>
          <w:rFonts w:ascii="Arial" w:hAnsi="Arial" w:cs="Arial"/>
          <w:color w:val="000000"/>
          <w:lang w:val="mi-NZ"/>
        </w:rPr>
        <w:t> </w:t>
      </w:r>
      <w:r w:rsidRPr="005D377B">
        <w:rPr>
          <w:rStyle w:val="spellingerror"/>
          <w:rFonts w:ascii="Arial" w:hAnsi="Arial" w:cs="Arial"/>
          <w:color w:val="000000"/>
          <w:lang w:val="mi-NZ"/>
        </w:rPr>
        <w:t>Pathway</w:t>
      </w:r>
      <w:r w:rsidRPr="005D377B">
        <w:rPr>
          <w:rStyle w:val="normaltextrun"/>
          <w:rFonts w:ascii="Arial" w:hAnsi="Arial" w:cs="Arial"/>
          <w:color w:val="000000"/>
          <w:lang w:val="mi-NZ"/>
        </w:rPr>
        <w:t> </w:t>
      </w:r>
      <w:r w:rsidRPr="005D377B">
        <w:rPr>
          <w:rStyle w:val="spellingerror"/>
          <w:rFonts w:ascii="Arial" w:hAnsi="Arial" w:cs="Arial"/>
          <w:color w:val="000000"/>
          <w:lang w:val="mi-NZ"/>
        </w:rPr>
        <w:t>Programme</w:t>
      </w:r>
      <w:r w:rsidRPr="005D377B">
        <w:rPr>
          <w:rStyle w:val="normaltextrun"/>
          <w:rFonts w:ascii="Arial" w:hAnsi="Arial" w:cs="Arial"/>
          <w:color w:val="000000"/>
          <w:lang w:val="mi-NZ"/>
        </w:rPr>
        <w:t>.  </w:t>
      </w:r>
      <w:r w:rsidRPr="005D377B">
        <w:rPr>
          <w:rStyle w:val="normaltextrun"/>
          <w:rFonts w:ascii="Arial" w:hAnsi="Arial" w:cs="Arial"/>
          <w:color w:val="000000"/>
        </w:rPr>
        <w:t>The Transition Pathway Programme is a </w:t>
      </w:r>
      <w:r w:rsidRPr="005D377B">
        <w:rPr>
          <w:rStyle w:val="contextualspellingandgrammarerror"/>
          <w:rFonts w:ascii="Arial" w:hAnsi="Arial" w:cs="Arial"/>
          <w:color w:val="000000"/>
        </w:rPr>
        <w:t>long term</w:t>
      </w:r>
      <w:r w:rsidRPr="005D377B">
        <w:rPr>
          <w:rStyle w:val="normaltextrun"/>
          <w:rFonts w:ascii="Arial" w:hAnsi="Arial" w:cs="Arial"/>
          <w:color w:val="000000"/>
        </w:rPr>
        <w:t> immersion option which will provide an opportunity for young adults to develop the skills they require to enable them to make a successful transition to life beyond school. Programmes in the Expanded Core Curriculum will be coordinated across school and residential settings, with the residential programme also providing specific social and learning programmes in accordance with </w:t>
      </w:r>
      <w:r w:rsidRPr="005D377B">
        <w:rPr>
          <w:rStyle w:val="spellingerror"/>
          <w:rFonts w:ascii="Arial" w:hAnsi="Arial" w:cs="Arial"/>
          <w:color w:val="000000"/>
        </w:rPr>
        <w:t>nga</w:t>
      </w:r>
      <w:r w:rsidRPr="005D377B">
        <w:rPr>
          <w:rStyle w:val="normaltextrun"/>
          <w:rFonts w:ascii="Arial" w:hAnsi="Arial" w:cs="Arial"/>
          <w:color w:val="000000"/>
        </w:rPr>
        <w:t> </w:t>
      </w:r>
      <w:r w:rsidRPr="005D377B">
        <w:rPr>
          <w:rStyle w:val="spellingerror"/>
          <w:rFonts w:ascii="Arial" w:hAnsi="Arial" w:cs="Arial"/>
          <w:color w:val="000000"/>
        </w:rPr>
        <w:t>ākonga</w:t>
      </w:r>
      <w:r w:rsidRPr="005D377B">
        <w:rPr>
          <w:rStyle w:val="normaltextrun"/>
          <w:rFonts w:ascii="Arial" w:hAnsi="Arial" w:cs="Arial"/>
          <w:color w:val="000000"/>
        </w:rPr>
        <w:t> Individual Education or Transition Plan and learning pathways developed with family, to further develop their independent living skills. They will work through a programme over the course of a year and depending on progress may have the opportunity to live in a supported flatting situation as they make the transition to their life beyond school. For some this may include working towards employment, tertiary study, life in community, flatting and/or </w:t>
      </w:r>
      <w:r w:rsidRPr="005D377B">
        <w:rPr>
          <w:rFonts w:ascii="Arial" w:hAnsi="Arial" w:cs="Arial"/>
        </w:rPr>
        <w:t>supported living.</w:t>
      </w:r>
    </w:p>
    <w:p w14:paraId="35E507B4" w14:textId="77777777" w:rsidR="005D377B" w:rsidRPr="005D377B" w:rsidRDefault="005D377B" w:rsidP="005D377B">
      <w:pPr>
        <w:pStyle w:val="paragraph"/>
        <w:shd w:val="clear" w:color="auto" w:fill="FFFFFF"/>
        <w:rPr>
          <w:rFonts w:ascii="Arial" w:hAnsi="Arial" w:cs="Arial"/>
        </w:rPr>
      </w:pPr>
      <w:r w:rsidRPr="005D377B">
        <w:rPr>
          <w:rFonts w:ascii="Arial" w:hAnsi="Arial" w:cs="Arial"/>
        </w:rPr>
        <w:t> </w:t>
      </w:r>
    </w:p>
    <w:p w14:paraId="2E655B02" w14:textId="77777777" w:rsidR="005D377B" w:rsidRPr="005D377B" w:rsidRDefault="005D377B" w:rsidP="002F5B9B">
      <w:pPr>
        <w:pStyle w:val="Heading4"/>
      </w:pPr>
      <w:r w:rsidRPr="005D377B">
        <w:rPr>
          <w:rStyle w:val="normaltextrun"/>
        </w:rPr>
        <w:lastRenderedPageBreak/>
        <w:t>3</w:t>
      </w:r>
      <w:r w:rsidRPr="005D377B">
        <w:t>.3.3.3 Residential </w:t>
      </w:r>
      <w:r w:rsidRPr="005D377B">
        <w:rPr>
          <w:rStyle w:val="eop"/>
        </w:rPr>
        <w:t> </w:t>
      </w:r>
    </w:p>
    <w:p w14:paraId="016134AC" w14:textId="7E306E06" w:rsidR="005D377B" w:rsidRPr="005D377B" w:rsidRDefault="005D377B" w:rsidP="00E314CE">
      <w:pPr>
        <w:pStyle w:val="paragraph"/>
        <w:shd w:val="clear" w:color="auto" w:fill="FFFFFF"/>
        <w:spacing w:line="288" w:lineRule="auto"/>
        <w:rPr>
          <w:rFonts w:ascii="Arial" w:hAnsi="Arial" w:cs="Arial"/>
        </w:rPr>
      </w:pPr>
      <w:r w:rsidRPr="005D377B">
        <w:rPr>
          <w:rStyle w:val="normaltextrun"/>
          <w:rFonts w:ascii="Arial" w:hAnsi="Arial" w:cs="Arial"/>
          <w:color w:val="000000"/>
        </w:rPr>
        <w:t>Residential placements will provide support</w:t>
      </w:r>
      <w:r w:rsidRPr="005D377B">
        <w:rPr>
          <w:rFonts w:ascii="Arial" w:hAnsi="Arial" w:cs="Arial"/>
        </w:rPr>
        <w:t> to </w:t>
      </w:r>
      <w:r w:rsidRPr="005D377B">
        <w:rPr>
          <w:rStyle w:val="spellingerror"/>
          <w:rFonts w:ascii="Arial" w:hAnsi="Arial" w:cs="Arial"/>
          <w:color w:val="000000"/>
        </w:rPr>
        <w:t>ākonga</w:t>
      </w:r>
      <w:r w:rsidRPr="005D377B">
        <w:rPr>
          <w:rStyle w:val="normaltextrun"/>
          <w:rFonts w:ascii="Arial" w:hAnsi="Arial" w:cs="Arial"/>
          <w:color w:val="000000"/>
        </w:rPr>
        <w:t> access to appropriate educational settings, including </w:t>
      </w:r>
      <w:r w:rsidRPr="005D377B">
        <w:rPr>
          <w:rStyle w:val="spellingerror"/>
          <w:rFonts w:ascii="Arial" w:hAnsi="Arial" w:cs="Arial"/>
          <w:color w:val="000000"/>
        </w:rPr>
        <w:t>ākonga</w:t>
      </w:r>
      <w:r w:rsidRPr="005D377B">
        <w:rPr>
          <w:rStyle w:val="normaltextrun"/>
          <w:rFonts w:ascii="Arial" w:hAnsi="Arial" w:cs="Arial"/>
          <w:color w:val="000000"/>
        </w:rPr>
        <w:t> attending Manurewa High School and James Cook Satellite class.</w:t>
      </w:r>
    </w:p>
    <w:p w14:paraId="092E4EE7" w14:textId="77777777" w:rsidR="005D377B" w:rsidRPr="005D377B" w:rsidRDefault="005D377B" w:rsidP="00E314CE">
      <w:pPr>
        <w:pStyle w:val="paragraph"/>
        <w:shd w:val="clear" w:color="auto" w:fill="FFFFFF"/>
        <w:spacing w:line="288" w:lineRule="auto"/>
        <w:rPr>
          <w:rFonts w:ascii="Arial" w:hAnsi="Arial" w:cs="Arial"/>
        </w:rPr>
      </w:pPr>
      <w:r w:rsidRPr="005D377B">
        <w:rPr>
          <w:rFonts w:ascii="Arial" w:hAnsi="Arial" w:cs="Arial"/>
        </w:rPr>
        <w:t> </w:t>
      </w:r>
    </w:p>
    <w:p w14:paraId="5095B209" w14:textId="15B3A447" w:rsidR="005D377B" w:rsidRPr="005D377B" w:rsidRDefault="005D377B" w:rsidP="00E314CE">
      <w:pPr>
        <w:pStyle w:val="paragraph"/>
        <w:shd w:val="clear" w:color="auto" w:fill="FFFFFF"/>
        <w:spacing w:line="288" w:lineRule="auto"/>
        <w:rPr>
          <w:rFonts w:ascii="Arial" w:hAnsi="Arial" w:cs="Arial"/>
        </w:rPr>
      </w:pPr>
      <w:r w:rsidRPr="005D377B">
        <w:rPr>
          <w:rStyle w:val="normaltextrun"/>
          <w:rFonts w:ascii="Arial" w:hAnsi="Arial" w:cs="Arial"/>
          <w:color w:val="000000"/>
        </w:rPr>
        <w:t>All </w:t>
      </w:r>
      <w:r w:rsidRPr="005D377B">
        <w:rPr>
          <w:rStyle w:val="spellingerror"/>
          <w:rFonts w:ascii="Arial" w:hAnsi="Arial" w:cs="Arial"/>
          <w:color w:val="000000"/>
        </w:rPr>
        <w:t>ā</w:t>
      </w:r>
      <w:r w:rsidRPr="005D377B">
        <w:rPr>
          <w:rFonts w:ascii="Arial" w:hAnsi="Arial" w:cs="Arial"/>
        </w:rPr>
        <w:t>konga</w:t>
      </w:r>
      <w:r w:rsidRPr="005D377B">
        <w:rPr>
          <w:rStyle w:val="normaltextrun"/>
          <w:rFonts w:ascii="Arial" w:hAnsi="Arial" w:cs="Arial"/>
          <w:color w:val="000000"/>
        </w:rPr>
        <w:t> accessing longer term residential programmes are required to meet the criteria as outlined in BLENNZ policy</w:t>
      </w:r>
      <w:r w:rsidR="005751F6">
        <w:rPr>
          <w:rStyle w:val="normaltextrun"/>
          <w:rFonts w:ascii="Arial" w:hAnsi="Arial" w:cs="Arial"/>
          <w:color w:val="000000"/>
        </w:rPr>
        <w:t>.</w:t>
      </w:r>
    </w:p>
    <w:p w14:paraId="19DBD881" w14:textId="77777777" w:rsidR="005D377B" w:rsidRPr="005D377B" w:rsidRDefault="005D377B" w:rsidP="005D377B">
      <w:pPr>
        <w:rPr>
          <w:rFonts w:cs="Arial"/>
        </w:rPr>
      </w:pPr>
    </w:p>
    <w:p w14:paraId="2C9CE872" w14:textId="7DA88254" w:rsidR="00B612D2" w:rsidRPr="007F183D" w:rsidRDefault="00C24B8E" w:rsidP="0084047A">
      <w:pPr>
        <w:pStyle w:val="Heading2"/>
        <w:rPr>
          <w:highlight w:val="yellow"/>
        </w:rPr>
      </w:pPr>
      <w:bookmarkStart w:id="231" w:name="_Toc25675458"/>
      <w:bookmarkStart w:id="232" w:name="_Toc25675718"/>
      <w:bookmarkStart w:id="233" w:name="_Toc25675854"/>
      <w:bookmarkStart w:id="234" w:name="_Toc25676055"/>
      <w:bookmarkStart w:id="235" w:name="_Toc57619007"/>
      <w:bookmarkEnd w:id="230"/>
      <w:r w:rsidRPr="47B236D7">
        <w:t>3</w:t>
      </w:r>
      <w:r w:rsidR="0058510F" w:rsidRPr="47B236D7">
        <w:t>.4</w:t>
      </w:r>
      <w:r w:rsidR="00912239" w:rsidRPr="007F183D">
        <w:tab/>
      </w:r>
      <w:r w:rsidR="00B612D2" w:rsidRPr="47B236D7">
        <w:t>Administration Services</w:t>
      </w:r>
      <w:bookmarkEnd w:id="231"/>
      <w:bookmarkEnd w:id="232"/>
      <w:bookmarkEnd w:id="233"/>
      <w:bookmarkEnd w:id="234"/>
      <w:bookmarkEnd w:id="235"/>
    </w:p>
    <w:p w14:paraId="1A8E262C" w14:textId="09025057" w:rsidR="00B612D2" w:rsidRPr="007F183D" w:rsidRDefault="00B612D2" w:rsidP="47B236D7">
      <w:pPr>
        <w:rPr>
          <w:rFonts w:eastAsiaTheme="minorEastAsia"/>
          <w:color w:val="365F91" w:themeColor="accent1" w:themeShade="BF"/>
        </w:rPr>
      </w:pPr>
      <w:r w:rsidRPr="47B236D7">
        <w:t>Administration Services will provide support to the other service strands. A range of administration services are grouped together to achieve the most effective, efficient, accountable and flexible use of the available resources.  There is also significant delegation within national guidelines, of work responsibilities, financial and other resources to regional sites.</w:t>
      </w:r>
    </w:p>
    <w:p w14:paraId="5A5B27C5" w14:textId="77777777" w:rsidR="00B612D2" w:rsidRPr="007F183D" w:rsidRDefault="00B612D2" w:rsidP="47B236D7">
      <w:pPr>
        <w:rPr>
          <w:color w:val="365F91" w:themeColor="accent1" w:themeShade="BF"/>
        </w:rPr>
      </w:pPr>
    </w:p>
    <w:p w14:paraId="76119CD6" w14:textId="77777777" w:rsidR="00B612D2" w:rsidRPr="007F183D" w:rsidRDefault="00B612D2" w:rsidP="47B236D7">
      <w:pPr>
        <w:rPr>
          <w:color w:val="365F91" w:themeColor="accent1" w:themeShade="BF"/>
        </w:rPr>
      </w:pPr>
      <w:r w:rsidRPr="47B236D7">
        <w:t>Administration services include:</w:t>
      </w:r>
    </w:p>
    <w:p w14:paraId="1CBAA9A4" w14:textId="77777777" w:rsidR="00B612D2" w:rsidRPr="007F183D" w:rsidRDefault="00B612D2" w:rsidP="00381925">
      <w:pPr>
        <w:numPr>
          <w:ilvl w:val="0"/>
          <w:numId w:val="18"/>
        </w:numPr>
        <w:ind w:left="360"/>
        <w:rPr>
          <w:color w:val="000000" w:themeColor="text1"/>
        </w:rPr>
      </w:pPr>
      <w:r w:rsidRPr="47B236D7">
        <w:t>Administration</w:t>
      </w:r>
    </w:p>
    <w:p w14:paraId="400AC1A2" w14:textId="77777777" w:rsidR="00B612D2" w:rsidRPr="007F183D" w:rsidRDefault="00B612D2" w:rsidP="00381925">
      <w:pPr>
        <w:numPr>
          <w:ilvl w:val="0"/>
          <w:numId w:val="18"/>
        </w:numPr>
        <w:ind w:left="360"/>
        <w:rPr>
          <w:color w:val="000000" w:themeColor="text1"/>
        </w:rPr>
      </w:pPr>
      <w:r w:rsidRPr="47B236D7">
        <w:t>Secretarial</w:t>
      </w:r>
    </w:p>
    <w:p w14:paraId="77B34182" w14:textId="77777777" w:rsidR="00B612D2" w:rsidRPr="007F183D" w:rsidRDefault="00B612D2" w:rsidP="00381925">
      <w:pPr>
        <w:numPr>
          <w:ilvl w:val="0"/>
          <w:numId w:val="18"/>
        </w:numPr>
        <w:ind w:left="360"/>
        <w:rPr>
          <w:color w:val="000000" w:themeColor="text1"/>
        </w:rPr>
      </w:pPr>
      <w:r w:rsidRPr="47B236D7">
        <w:t>Finance</w:t>
      </w:r>
    </w:p>
    <w:p w14:paraId="32E51A61" w14:textId="77777777" w:rsidR="00B612D2" w:rsidRPr="007F183D" w:rsidRDefault="00B612D2" w:rsidP="00381925">
      <w:pPr>
        <w:numPr>
          <w:ilvl w:val="0"/>
          <w:numId w:val="18"/>
        </w:numPr>
        <w:ind w:left="360"/>
        <w:rPr>
          <w:color w:val="000000" w:themeColor="text1"/>
        </w:rPr>
      </w:pPr>
      <w:r w:rsidRPr="47B236D7">
        <w:t>Human Resources</w:t>
      </w:r>
    </w:p>
    <w:p w14:paraId="1A31C259" w14:textId="77777777" w:rsidR="00B612D2" w:rsidRPr="007F183D" w:rsidRDefault="00B612D2" w:rsidP="00381925">
      <w:pPr>
        <w:numPr>
          <w:ilvl w:val="0"/>
          <w:numId w:val="18"/>
        </w:numPr>
        <w:ind w:left="360"/>
        <w:rPr>
          <w:color w:val="000000" w:themeColor="text1"/>
        </w:rPr>
      </w:pPr>
      <w:r w:rsidRPr="47B236D7">
        <w:t>Property</w:t>
      </w:r>
    </w:p>
    <w:p w14:paraId="01F99246" w14:textId="77777777" w:rsidR="00B612D2" w:rsidRPr="007F183D" w:rsidRDefault="00B612D2" w:rsidP="00381925">
      <w:pPr>
        <w:numPr>
          <w:ilvl w:val="0"/>
          <w:numId w:val="18"/>
        </w:numPr>
        <w:ind w:left="360"/>
        <w:rPr>
          <w:color w:val="000000" w:themeColor="text1"/>
        </w:rPr>
      </w:pPr>
      <w:r w:rsidRPr="47B236D7">
        <w:t>Site coordination</w:t>
      </w:r>
    </w:p>
    <w:p w14:paraId="5E6D34E9" w14:textId="77777777" w:rsidR="00B612D2" w:rsidRPr="007F183D" w:rsidRDefault="00B612D2" w:rsidP="00381925">
      <w:pPr>
        <w:numPr>
          <w:ilvl w:val="0"/>
          <w:numId w:val="18"/>
        </w:numPr>
        <w:ind w:left="360"/>
        <w:rPr>
          <w:color w:val="000000" w:themeColor="text1"/>
        </w:rPr>
      </w:pPr>
      <w:r w:rsidRPr="47B236D7">
        <w:t>Network coordination</w:t>
      </w:r>
    </w:p>
    <w:p w14:paraId="1E93B24E" w14:textId="77777777" w:rsidR="00B612D2" w:rsidRPr="007F183D" w:rsidRDefault="00B612D2" w:rsidP="00381925">
      <w:pPr>
        <w:numPr>
          <w:ilvl w:val="0"/>
          <w:numId w:val="18"/>
        </w:numPr>
        <w:ind w:left="360"/>
        <w:rPr>
          <w:color w:val="000000" w:themeColor="text1"/>
        </w:rPr>
      </w:pPr>
      <w:r w:rsidRPr="47B236D7">
        <w:t>Catering</w:t>
      </w:r>
    </w:p>
    <w:p w14:paraId="232C14C8" w14:textId="77777777" w:rsidR="00B612D2" w:rsidRPr="007F183D" w:rsidRDefault="00B612D2" w:rsidP="00B612D2">
      <w:pPr>
        <w:rPr>
          <w:color w:val="365F91" w:themeColor="accent1" w:themeShade="BF"/>
        </w:rPr>
      </w:pPr>
    </w:p>
    <w:p w14:paraId="6D260A34" w14:textId="2D68A275" w:rsidR="00B612D2" w:rsidRPr="007F183D" w:rsidRDefault="00C24B8E" w:rsidP="0084047A">
      <w:pPr>
        <w:pStyle w:val="Heading2"/>
      </w:pPr>
      <w:bookmarkStart w:id="236" w:name="_Toc286988513"/>
      <w:bookmarkStart w:id="237" w:name="_Toc378852446"/>
      <w:bookmarkStart w:id="238" w:name="_Toc378852477"/>
      <w:bookmarkStart w:id="239" w:name="_Toc378852698"/>
      <w:bookmarkStart w:id="240" w:name="_Toc378852726"/>
      <w:bookmarkStart w:id="241" w:name="_Toc410393773"/>
      <w:bookmarkStart w:id="242" w:name="_Toc410394512"/>
      <w:bookmarkStart w:id="243" w:name="_Toc506273935"/>
      <w:bookmarkStart w:id="244" w:name="_Toc25675459"/>
      <w:bookmarkStart w:id="245" w:name="_Toc25675719"/>
      <w:bookmarkStart w:id="246" w:name="_Toc25675855"/>
      <w:bookmarkStart w:id="247" w:name="_Toc25676056"/>
      <w:bookmarkStart w:id="248" w:name="_Toc57619008"/>
      <w:r w:rsidRPr="007F183D">
        <w:t>3</w:t>
      </w:r>
      <w:r w:rsidR="00143265" w:rsidRPr="007F183D">
        <w:t>.5</w:t>
      </w:r>
      <w:r w:rsidR="00912239" w:rsidRPr="007F183D">
        <w:tab/>
      </w:r>
      <w:r w:rsidR="00B612D2" w:rsidRPr="007F183D">
        <w:t>Property</w:t>
      </w:r>
      <w:bookmarkEnd w:id="236"/>
      <w:bookmarkEnd w:id="237"/>
      <w:bookmarkEnd w:id="238"/>
      <w:bookmarkEnd w:id="239"/>
      <w:bookmarkEnd w:id="240"/>
      <w:bookmarkEnd w:id="241"/>
      <w:bookmarkEnd w:id="242"/>
      <w:bookmarkEnd w:id="243"/>
      <w:bookmarkEnd w:id="244"/>
      <w:bookmarkEnd w:id="245"/>
      <w:bookmarkEnd w:id="246"/>
      <w:bookmarkEnd w:id="247"/>
      <w:bookmarkEnd w:id="248"/>
      <w:r w:rsidR="00B612D2" w:rsidRPr="007F183D">
        <w:t xml:space="preserve">  </w:t>
      </w:r>
    </w:p>
    <w:p w14:paraId="67626D04" w14:textId="5959DD05" w:rsidR="00B612D2" w:rsidRPr="007F183D" w:rsidRDefault="00C24B8E" w:rsidP="617D83BD">
      <w:pPr>
        <w:pStyle w:val="Heading3"/>
        <w:rPr>
          <w:color w:val="365F91" w:themeColor="accent1" w:themeShade="BF"/>
          <w:highlight w:val="yellow"/>
        </w:rPr>
      </w:pPr>
      <w:bookmarkStart w:id="249" w:name="_Toc25675460"/>
      <w:r w:rsidRPr="007D4422">
        <w:t>3</w:t>
      </w:r>
      <w:r w:rsidR="00143265" w:rsidRPr="007D4422">
        <w:t>.5</w:t>
      </w:r>
      <w:r w:rsidR="00B612D2" w:rsidRPr="007D4422">
        <w:t>.1 BLENNZ Homai Campus</w:t>
      </w:r>
      <w:bookmarkEnd w:id="249"/>
    </w:p>
    <w:p w14:paraId="7081F111" w14:textId="43CD241F" w:rsidR="44371141" w:rsidRDefault="44371141" w:rsidP="47B236D7">
      <w:pPr>
        <w:rPr>
          <w:rFonts w:eastAsia="Arial" w:cs="Arial"/>
          <w:highlight w:val="yellow"/>
        </w:rPr>
      </w:pPr>
      <w:r w:rsidRPr="47B236D7">
        <w:rPr>
          <w:rFonts w:eastAsia="Arial" w:cs="Arial"/>
        </w:rPr>
        <w:t>The redevelopment of the Homai Campus school and residential buildings was completed in August 2011, and the extension to the Titoki building in March 2012</w:t>
      </w:r>
      <w:r w:rsidRPr="007D4422">
        <w:rPr>
          <w:rFonts w:eastAsia="Arial" w:cs="Arial"/>
        </w:rPr>
        <w:t>. From 2019 part of the ground</w:t>
      </w:r>
      <w:r w:rsidRPr="47B236D7">
        <w:rPr>
          <w:rFonts w:eastAsia="Arial" w:cs="Arial"/>
        </w:rPr>
        <w:t xml:space="preserve"> floor of the Titoki building has been utilised as a “flat” to give ākonga in the transition programme the opportunity of trialling flatting </w:t>
      </w:r>
      <w:r w:rsidRPr="007D4422">
        <w:rPr>
          <w:rFonts w:eastAsia="Arial" w:cs="Arial"/>
        </w:rPr>
        <w:t>situations. This teaching space requires further development to meet changing learner need, BLENNZ is working with MOE to explore how this might be achieved.</w:t>
      </w:r>
    </w:p>
    <w:p w14:paraId="5C1528CE" w14:textId="1FCC4C15" w:rsidR="44371141" w:rsidRDefault="44371141" w:rsidP="65C96F7A">
      <w:r w:rsidRPr="65C96F7A">
        <w:rPr>
          <w:rFonts w:eastAsia="Arial" w:cs="Arial"/>
          <w:color w:val="FF0000"/>
        </w:rPr>
        <w:t xml:space="preserve"> </w:t>
      </w:r>
    </w:p>
    <w:p w14:paraId="3583F454" w14:textId="406A01EC" w:rsidR="44371141" w:rsidRDefault="44371141" w:rsidP="65C96F7A">
      <w:r w:rsidRPr="65C96F7A">
        <w:rPr>
          <w:rFonts w:eastAsia="Arial" w:cs="Arial"/>
        </w:rPr>
        <w:t>In 2014 the development of an outdoor learning environment including both new playgrounds and gardens for the Homai Campus School and Homai Early Childhood Centre was initiated with the vast majority of the development completed in 2015.  This initiative was made possible through the significant support and commitment of The Potter Masonic Trust and Freemasons and culminated in a formal opening in 29</w:t>
      </w:r>
      <w:r w:rsidRPr="65C96F7A">
        <w:rPr>
          <w:rFonts w:eastAsia="Arial" w:cs="Arial"/>
          <w:vertAlign w:val="superscript"/>
        </w:rPr>
        <w:t>th</w:t>
      </w:r>
      <w:r w:rsidRPr="65C96F7A">
        <w:rPr>
          <w:rFonts w:eastAsia="Arial" w:cs="Arial"/>
        </w:rPr>
        <w:t xml:space="preserve"> May 2015.  The Outdoor Learning Environment continued to be developed through the considered allocation of BLENNZ resourcing and the ongoing generosity of Freemasons in 2017. It now includes an astro turf sports area, a courtyard and water feature. All of these features incorporate rich learning opportunities. This work will continue to be progressed in 2021 with the development of the space immediately to the front of the day school, this was </w:t>
      </w:r>
      <w:r w:rsidRPr="65C96F7A">
        <w:rPr>
          <w:rFonts w:eastAsia="Arial" w:cs="Arial"/>
        </w:rPr>
        <w:lastRenderedPageBreak/>
        <w:t xml:space="preserve">carried forward from 2020. A feasibility study for the redevelopment of the indoor swimming pool was completed in 2018. After considerable discussion and review the Board made the decision to fund a new purpose built swimming pool complex which will be located closer to the school buildings. The pool complex will also include a gym equipment exercise room. In 2019 building plans were completed, council approval commenced and the tender process was completed. </w:t>
      </w:r>
      <w:r w:rsidRPr="007D4422">
        <w:rPr>
          <w:rFonts w:eastAsia="Arial" w:cs="Arial"/>
        </w:rPr>
        <w:t>It was expected that building would commence in 2020 with the expected completion date being mid year, this has now moved to completion at the end of 2021.</w:t>
      </w:r>
    </w:p>
    <w:p w14:paraId="76F24EED" w14:textId="7667B6C4" w:rsidR="44371141" w:rsidRDefault="44371141" w:rsidP="65C96F7A">
      <w:r w:rsidRPr="65C96F7A">
        <w:rPr>
          <w:rFonts w:eastAsia="Arial" w:cs="Arial"/>
        </w:rPr>
        <w:t xml:space="preserve"> </w:t>
      </w:r>
    </w:p>
    <w:p w14:paraId="446A2C5C" w14:textId="0ABDEDC5" w:rsidR="44371141" w:rsidRDefault="44371141" w:rsidP="65C96F7A">
      <w:r w:rsidRPr="65C96F7A">
        <w:rPr>
          <w:rFonts w:eastAsia="Arial" w:cs="Arial"/>
          <w:lang w:val="en-GB"/>
        </w:rPr>
        <w:t>BLENNZ Homai Campus includes two residential facilities, provided by Ministry of Education, which enable residential provision and one facility that is the responsibility of BLENNZ. Residential facilities include: Titoki Whare; Nikau Whare and The Bach. Titoki was refurbished by the MOE, Nikau was a new build in 2011 by the MOE as part of the new school build, and The Bach was transferred to BLENNZ by the MOE following the completion of the new school.</w:t>
      </w:r>
    </w:p>
    <w:p w14:paraId="3E30E74A" w14:textId="77777777" w:rsidR="00D72EC9" w:rsidRPr="007F183D" w:rsidRDefault="00D72EC9" w:rsidP="00B612D2">
      <w:pPr>
        <w:rPr>
          <w:rFonts w:ascii="Calibri" w:hAnsi="Calibri" w:cs="Calibri"/>
          <w:color w:val="365F91" w:themeColor="accent1" w:themeShade="BF"/>
          <w:sz w:val="22"/>
          <w:szCs w:val="22"/>
        </w:rPr>
      </w:pPr>
    </w:p>
    <w:p w14:paraId="4708239B" w14:textId="33F19E20" w:rsidR="00950814" w:rsidRPr="007D4422" w:rsidRDefault="00C24B8E" w:rsidP="00950814">
      <w:pPr>
        <w:pStyle w:val="Heading3"/>
      </w:pPr>
      <w:bookmarkStart w:id="250" w:name="_Toc25675461"/>
      <w:r w:rsidRPr="007D4422">
        <w:t>3</w:t>
      </w:r>
      <w:r w:rsidR="00560C36" w:rsidRPr="007D4422">
        <w:t>.5</w:t>
      </w:r>
      <w:r w:rsidR="008A76AA" w:rsidRPr="007D4422">
        <w:t xml:space="preserve">.2 </w:t>
      </w:r>
      <w:r w:rsidR="00950814" w:rsidRPr="007D4422">
        <w:t>Resource Centres</w:t>
      </w:r>
      <w:bookmarkEnd w:id="250"/>
    </w:p>
    <w:p w14:paraId="1818E069" w14:textId="130B6C36" w:rsidR="00B85196" w:rsidRPr="007F183D" w:rsidRDefault="48A22075" w:rsidP="617D83BD">
      <w:r w:rsidRPr="617D83BD">
        <w:rPr>
          <w:rFonts w:eastAsia="Arial" w:cs="Arial"/>
        </w:rPr>
        <w:t xml:space="preserve">Work continues in partnership with the Ministry of Education and the Deaf Education Centres to progress the development of property across the national network of Sensory Schools. </w:t>
      </w:r>
    </w:p>
    <w:p w14:paraId="5B647EFC" w14:textId="687A3F79" w:rsidR="00B85196" w:rsidRPr="007F183D" w:rsidRDefault="48A22075" w:rsidP="617D83BD">
      <w:r w:rsidRPr="617D83BD">
        <w:rPr>
          <w:rFonts w:eastAsia="Arial" w:cs="Arial"/>
        </w:rPr>
        <w:t xml:space="preserve">In 2021 our work will focus on completion of new builds and refurbishments that are currently underway. We continue to prioritise bases for BLENNZ Outposts in collaboration with Ko Taku Reo and MOE. We will also focus on the next prioritised centres, identified in collaboration between the three parties.  As a group we continue to work to resolve, in a coordinated manner, a systematic approach to the Ministry’s Sensory Resource Centre Capital Works Programme. </w:t>
      </w:r>
      <w:r w:rsidRPr="007D4422">
        <w:rPr>
          <w:rFonts w:eastAsia="Arial" w:cs="Arial"/>
        </w:rPr>
        <w:t>Some matters have been in process for a significant time.</w:t>
      </w:r>
    </w:p>
    <w:p w14:paraId="0C622F64" w14:textId="70DE12A6" w:rsidR="00B85196" w:rsidRPr="007F183D" w:rsidRDefault="48A22075" w:rsidP="617D83BD">
      <w:r w:rsidRPr="617D83BD">
        <w:rPr>
          <w:rFonts w:eastAsia="Arial" w:cs="Arial"/>
          <w:highlight w:val="yellow"/>
        </w:rPr>
        <w:t xml:space="preserve"> </w:t>
      </w:r>
    </w:p>
    <w:p w14:paraId="08E9CFCC" w14:textId="443E4198" w:rsidR="00B85196" w:rsidRPr="007F183D" w:rsidRDefault="48A22075" w:rsidP="617D83BD">
      <w:r w:rsidRPr="007D4422">
        <w:rPr>
          <w:rFonts w:eastAsia="Arial" w:cs="Arial"/>
        </w:rPr>
        <w:t xml:space="preserve">BLENNZ is aware that the MOE has been undertaking significant work in the area of development of property at both a national and regional level of property provision that will meet </w:t>
      </w:r>
      <w:r w:rsidR="00C143B1">
        <w:rPr>
          <w:rFonts w:eastAsia="Arial" w:cs="Arial"/>
        </w:rPr>
        <w:t>ā</w:t>
      </w:r>
      <w:r w:rsidRPr="007D4422">
        <w:rPr>
          <w:rFonts w:eastAsia="Arial" w:cs="Arial"/>
        </w:rPr>
        <w:t>konga and wh</w:t>
      </w:r>
      <w:r w:rsidR="00C143B1">
        <w:rPr>
          <w:rFonts w:eastAsia="Arial" w:cs="Arial"/>
        </w:rPr>
        <w:t>ā</w:t>
      </w:r>
      <w:r w:rsidRPr="007D4422">
        <w:rPr>
          <w:rFonts w:eastAsia="Arial" w:cs="Arial"/>
        </w:rPr>
        <w:t>nau need, BLENNZ will work collaboratively with relevant parties as this unfolds.</w:t>
      </w:r>
    </w:p>
    <w:p w14:paraId="25D62861" w14:textId="5BBEFCE0" w:rsidR="00B85196" w:rsidRPr="007F183D" w:rsidRDefault="00B85196" w:rsidP="617D83BD">
      <w:pPr>
        <w:rPr>
          <w:rFonts w:cs="Arial"/>
          <w:color w:val="365F91" w:themeColor="accent1" w:themeShade="BF"/>
        </w:rPr>
      </w:pPr>
    </w:p>
    <w:p w14:paraId="46272822" w14:textId="76152FC2" w:rsidR="0015635E" w:rsidRPr="007F183D" w:rsidRDefault="0015635E" w:rsidP="65C96F7A">
      <w:pPr>
        <w:rPr>
          <w:rFonts w:cs="Arial"/>
          <w:color w:val="365F91" w:themeColor="accent1" w:themeShade="BF"/>
        </w:rPr>
      </w:pPr>
      <w:r w:rsidRPr="65C96F7A">
        <w:rPr>
          <w:rFonts w:cs="Arial"/>
        </w:rPr>
        <w:t>At this time progress has been made as follows:</w:t>
      </w:r>
    </w:p>
    <w:p w14:paraId="228F0538" w14:textId="6F54CC3D" w:rsidR="65C96F7A" w:rsidRDefault="65C96F7A" w:rsidP="65C96F7A">
      <w:pPr>
        <w:rPr>
          <w:rFonts w:cs="Arial"/>
        </w:rPr>
      </w:pPr>
    </w:p>
    <w:tbl>
      <w:tblPr>
        <w:tblStyle w:val="TableGrid"/>
        <w:tblW w:w="0" w:type="auto"/>
        <w:tblLook w:val="04A0" w:firstRow="1" w:lastRow="0" w:firstColumn="1" w:lastColumn="0" w:noHBand="0" w:noVBand="1"/>
        <w:tblDescription w:val="Tables of Resource Centres showing property progress"/>
      </w:tblPr>
      <w:tblGrid>
        <w:gridCol w:w="2928"/>
        <w:gridCol w:w="1198"/>
        <w:gridCol w:w="1965"/>
        <w:gridCol w:w="1984"/>
        <w:gridCol w:w="1985"/>
      </w:tblGrid>
      <w:tr w:rsidR="00381925" w:rsidRPr="007F183D" w14:paraId="2D4BEDE3" w14:textId="77777777" w:rsidTr="00FB554F">
        <w:trPr>
          <w:tblHeader/>
        </w:trPr>
        <w:tc>
          <w:tcPr>
            <w:tcW w:w="2928" w:type="dxa"/>
          </w:tcPr>
          <w:p w14:paraId="46EFC48B" w14:textId="77777777" w:rsidR="00381925" w:rsidRPr="00381925" w:rsidRDefault="00381925" w:rsidP="00BC39D0">
            <w:pPr>
              <w:pStyle w:val="Subtitle"/>
              <w:rPr>
                <w:color w:val="000000" w:themeColor="text1"/>
              </w:rPr>
            </w:pPr>
            <w:r w:rsidRPr="00381925">
              <w:rPr>
                <w:color w:val="000000" w:themeColor="text1"/>
              </w:rPr>
              <w:t>Resource Centre</w:t>
            </w:r>
          </w:p>
        </w:tc>
        <w:tc>
          <w:tcPr>
            <w:tcW w:w="1198" w:type="dxa"/>
          </w:tcPr>
          <w:p w14:paraId="7753D9A4" w14:textId="77777777" w:rsidR="00381925" w:rsidRPr="00381925" w:rsidRDefault="00381925" w:rsidP="00BC39D0">
            <w:pPr>
              <w:pStyle w:val="Subtitle"/>
              <w:rPr>
                <w:color w:val="000000" w:themeColor="text1"/>
                <w:lang w:val="en-NZ"/>
              </w:rPr>
            </w:pPr>
            <w:r w:rsidRPr="00381925">
              <w:rPr>
                <w:color w:val="000000" w:themeColor="text1"/>
                <w:lang w:val="en-NZ"/>
              </w:rPr>
              <w:t>Priority</w:t>
            </w:r>
          </w:p>
        </w:tc>
        <w:tc>
          <w:tcPr>
            <w:tcW w:w="1965" w:type="dxa"/>
          </w:tcPr>
          <w:p w14:paraId="66D15DEA" w14:textId="77777777" w:rsidR="00381925" w:rsidRPr="00381925" w:rsidRDefault="00381925" w:rsidP="00BC39D0">
            <w:pPr>
              <w:pStyle w:val="Subtitle"/>
              <w:rPr>
                <w:color w:val="000000" w:themeColor="text1"/>
              </w:rPr>
            </w:pPr>
            <w:r w:rsidRPr="00381925">
              <w:rPr>
                <w:color w:val="000000" w:themeColor="text1"/>
              </w:rPr>
              <w:t>Refurbish</w:t>
            </w:r>
          </w:p>
        </w:tc>
        <w:tc>
          <w:tcPr>
            <w:tcW w:w="1984" w:type="dxa"/>
          </w:tcPr>
          <w:p w14:paraId="090CC53C" w14:textId="77777777" w:rsidR="00381925" w:rsidRPr="00381925" w:rsidRDefault="00381925" w:rsidP="00BC39D0">
            <w:pPr>
              <w:pStyle w:val="Subtitle"/>
              <w:rPr>
                <w:color w:val="000000" w:themeColor="text1"/>
              </w:rPr>
            </w:pPr>
            <w:r w:rsidRPr="00381925">
              <w:rPr>
                <w:color w:val="000000" w:themeColor="text1"/>
              </w:rPr>
              <w:t xml:space="preserve">Relocate and Refurbish </w:t>
            </w:r>
          </w:p>
        </w:tc>
        <w:tc>
          <w:tcPr>
            <w:tcW w:w="1985" w:type="dxa"/>
          </w:tcPr>
          <w:p w14:paraId="49F73F80" w14:textId="77777777" w:rsidR="00381925" w:rsidRPr="00381925" w:rsidRDefault="00381925" w:rsidP="00BC39D0">
            <w:pPr>
              <w:pStyle w:val="Subtitle"/>
              <w:rPr>
                <w:color w:val="000000" w:themeColor="text1"/>
              </w:rPr>
            </w:pPr>
            <w:r w:rsidRPr="00381925">
              <w:rPr>
                <w:color w:val="000000" w:themeColor="text1"/>
              </w:rPr>
              <w:t>Rebuild</w:t>
            </w:r>
          </w:p>
        </w:tc>
      </w:tr>
      <w:tr w:rsidR="00381925" w:rsidRPr="007F183D" w14:paraId="386838FE" w14:textId="77777777" w:rsidTr="00FB554F">
        <w:tc>
          <w:tcPr>
            <w:tcW w:w="2928" w:type="dxa"/>
          </w:tcPr>
          <w:p w14:paraId="54F1F5E1" w14:textId="77777777" w:rsidR="00381925" w:rsidRPr="00381925" w:rsidRDefault="00381925" w:rsidP="00BC39D0">
            <w:pPr>
              <w:rPr>
                <w:rFonts w:cs="Arial"/>
                <w:color w:val="000000" w:themeColor="text1"/>
              </w:rPr>
            </w:pPr>
            <w:r w:rsidRPr="00381925">
              <w:rPr>
                <w:rFonts w:cs="Arial"/>
                <w:color w:val="000000" w:themeColor="text1"/>
              </w:rPr>
              <w:t xml:space="preserve">Whangarei Visual </w:t>
            </w:r>
          </w:p>
        </w:tc>
        <w:tc>
          <w:tcPr>
            <w:tcW w:w="1198" w:type="dxa"/>
          </w:tcPr>
          <w:p w14:paraId="61729F77" w14:textId="77777777" w:rsidR="00381925" w:rsidRPr="00381925" w:rsidRDefault="00381925" w:rsidP="00BC39D0">
            <w:pPr>
              <w:rPr>
                <w:rFonts w:cs="Arial"/>
                <w:color w:val="000000" w:themeColor="text1"/>
              </w:rPr>
            </w:pPr>
          </w:p>
        </w:tc>
        <w:tc>
          <w:tcPr>
            <w:tcW w:w="1965" w:type="dxa"/>
          </w:tcPr>
          <w:p w14:paraId="055C7333" w14:textId="77777777" w:rsidR="00381925" w:rsidRPr="00381925" w:rsidRDefault="00381925" w:rsidP="00BC39D0">
            <w:pPr>
              <w:rPr>
                <w:rFonts w:cs="Arial"/>
                <w:color w:val="000000" w:themeColor="text1"/>
              </w:rPr>
            </w:pPr>
          </w:p>
        </w:tc>
        <w:tc>
          <w:tcPr>
            <w:tcW w:w="1984" w:type="dxa"/>
          </w:tcPr>
          <w:p w14:paraId="46BC0C45" w14:textId="77777777" w:rsidR="00381925" w:rsidRPr="00381925" w:rsidRDefault="00381925" w:rsidP="00BC39D0">
            <w:pPr>
              <w:rPr>
                <w:rFonts w:cs="Arial"/>
                <w:color w:val="000000" w:themeColor="text1"/>
              </w:rPr>
            </w:pPr>
            <w:r w:rsidRPr="00381925">
              <w:rPr>
                <w:rFonts w:cs="Arial"/>
                <w:color w:val="000000" w:themeColor="text1"/>
              </w:rPr>
              <w:t>Completed</w:t>
            </w:r>
          </w:p>
        </w:tc>
        <w:tc>
          <w:tcPr>
            <w:tcW w:w="1985" w:type="dxa"/>
          </w:tcPr>
          <w:p w14:paraId="372F9B5E" w14:textId="77777777" w:rsidR="00381925" w:rsidRPr="00381925" w:rsidRDefault="00381925" w:rsidP="00BC39D0">
            <w:pPr>
              <w:rPr>
                <w:rFonts w:cs="Arial"/>
                <w:color w:val="000000" w:themeColor="text1"/>
              </w:rPr>
            </w:pPr>
          </w:p>
        </w:tc>
      </w:tr>
      <w:tr w:rsidR="00381925" w:rsidRPr="007F183D" w14:paraId="34876150" w14:textId="77777777" w:rsidTr="00FB554F">
        <w:tc>
          <w:tcPr>
            <w:tcW w:w="2928" w:type="dxa"/>
          </w:tcPr>
          <w:p w14:paraId="115F4BEE" w14:textId="77777777" w:rsidR="00381925" w:rsidRPr="00381925" w:rsidRDefault="00381925" w:rsidP="00BC39D0">
            <w:pPr>
              <w:rPr>
                <w:rFonts w:cs="Arial"/>
                <w:color w:val="000000" w:themeColor="text1"/>
              </w:rPr>
            </w:pPr>
            <w:r w:rsidRPr="00381925">
              <w:rPr>
                <w:rFonts w:cs="Arial"/>
                <w:color w:val="000000" w:themeColor="text1"/>
              </w:rPr>
              <w:t>Auckland North Visual</w:t>
            </w:r>
          </w:p>
          <w:p w14:paraId="0FF0B345" w14:textId="77777777" w:rsidR="00381925" w:rsidRPr="00381925" w:rsidRDefault="00381925" w:rsidP="00BC39D0">
            <w:pPr>
              <w:rPr>
                <w:rFonts w:cs="Arial"/>
                <w:color w:val="000000" w:themeColor="text1"/>
              </w:rPr>
            </w:pPr>
            <w:r w:rsidRPr="00381925">
              <w:rPr>
                <w:rFonts w:cs="Arial"/>
                <w:color w:val="000000" w:themeColor="text1"/>
              </w:rPr>
              <w:t>and Satellite</w:t>
            </w:r>
          </w:p>
        </w:tc>
        <w:tc>
          <w:tcPr>
            <w:tcW w:w="1198" w:type="dxa"/>
          </w:tcPr>
          <w:p w14:paraId="201A0E53" w14:textId="77777777" w:rsidR="00381925" w:rsidRPr="00381925" w:rsidRDefault="00381925" w:rsidP="00BC39D0">
            <w:pPr>
              <w:rPr>
                <w:rFonts w:cs="Arial"/>
                <w:color w:val="000000" w:themeColor="text1"/>
              </w:rPr>
            </w:pPr>
          </w:p>
        </w:tc>
        <w:tc>
          <w:tcPr>
            <w:tcW w:w="1965" w:type="dxa"/>
          </w:tcPr>
          <w:p w14:paraId="22A438BB" w14:textId="77777777" w:rsidR="00381925" w:rsidRPr="00381925" w:rsidRDefault="00381925" w:rsidP="00BC39D0">
            <w:pPr>
              <w:rPr>
                <w:rFonts w:cs="Arial"/>
                <w:color w:val="000000" w:themeColor="text1"/>
              </w:rPr>
            </w:pPr>
          </w:p>
        </w:tc>
        <w:tc>
          <w:tcPr>
            <w:tcW w:w="1984" w:type="dxa"/>
          </w:tcPr>
          <w:p w14:paraId="112128B7" w14:textId="77777777" w:rsidR="00381925" w:rsidRPr="00381925" w:rsidRDefault="00381925" w:rsidP="00BC39D0">
            <w:pPr>
              <w:rPr>
                <w:rFonts w:cs="Arial"/>
                <w:color w:val="000000" w:themeColor="text1"/>
              </w:rPr>
            </w:pPr>
            <w:r w:rsidRPr="00381925">
              <w:rPr>
                <w:rFonts w:cs="Arial"/>
                <w:color w:val="000000" w:themeColor="text1"/>
              </w:rPr>
              <w:t xml:space="preserve">Temporary relocation completed </w:t>
            </w:r>
          </w:p>
        </w:tc>
        <w:tc>
          <w:tcPr>
            <w:tcW w:w="1985" w:type="dxa"/>
          </w:tcPr>
          <w:p w14:paraId="4023B299" w14:textId="6B1B9000" w:rsidR="00381925" w:rsidRPr="00381925" w:rsidRDefault="00FB554F" w:rsidP="00BC39D0">
            <w:pPr>
              <w:rPr>
                <w:rFonts w:cs="Arial"/>
                <w:color w:val="000000" w:themeColor="text1"/>
              </w:rPr>
            </w:pPr>
            <w:r>
              <w:rPr>
                <w:rFonts w:eastAsia="Arial" w:cs="Arial"/>
              </w:rPr>
              <w:t>In progress. A</w:t>
            </w:r>
            <w:r w:rsidRPr="65C96F7A">
              <w:rPr>
                <w:rFonts w:eastAsia="Arial" w:cs="Arial"/>
              </w:rPr>
              <w:t>nticipated completion 2023</w:t>
            </w:r>
          </w:p>
        </w:tc>
      </w:tr>
      <w:tr w:rsidR="00381925" w:rsidRPr="007F183D" w14:paraId="77E37AA8" w14:textId="77777777" w:rsidTr="00FB554F">
        <w:tc>
          <w:tcPr>
            <w:tcW w:w="2928" w:type="dxa"/>
          </w:tcPr>
          <w:p w14:paraId="48AD09B6" w14:textId="77777777" w:rsidR="00381925" w:rsidRPr="00381925" w:rsidRDefault="00381925" w:rsidP="00BC39D0">
            <w:pPr>
              <w:rPr>
                <w:rFonts w:cs="Arial"/>
                <w:color w:val="000000" w:themeColor="text1"/>
              </w:rPr>
            </w:pPr>
            <w:r w:rsidRPr="00381925">
              <w:rPr>
                <w:rFonts w:cs="Arial"/>
                <w:color w:val="000000" w:themeColor="text1"/>
              </w:rPr>
              <w:t>Auckland South Pukekohe Visual and Satellite</w:t>
            </w:r>
          </w:p>
        </w:tc>
        <w:tc>
          <w:tcPr>
            <w:tcW w:w="1198" w:type="dxa"/>
          </w:tcPr>
          <w:p w14:paraId="315A682E" w14:textId="77777777" w:rsidR="00381925" w:rsidRPr="00381925" w:rsidRDefault="00381925" w:rsidP="00BC39D0">
            <w:pPr>
              <w:rPr>
                <w:rFonts w:cs="Arial"/>
                <w:color w:val="000000" w:themeColor="text1"/>
              </w:rPr>
            </w:pPr>
          </w:p>
        </w:tc>
        <w:tc>
          <w:tcPr>
            <w:tcW w:w="1965" w:type="dxa"/>
          </w:tcPr>
          <w:p w14:paraId="745B771D" w14:textId="77777777" w:rsidR="00381925" w:rsidRPr="00381925" w:rsidRDefault="00381925" w:rsidP="00BC39D0">
            <w:pPr>
              <w:rPr>
                <w:rFonts w:cs="Arial"/>
                <w:color w:val="000000" w:themeColor="text1"/>
              </w:rPr>
            </w:pPr>
          </w:p>
        </w:tc>
        <w:tc>
          <w:tcPr>
            <w:tcW w:w="1984" w:type="dxa"/>
          </w:tcPr>
          <w:p w14:paraId="73F57B88" w14:textId="77777777" w:rsidR="00381925" w:rsidRPr="00381925" w:rsidRDefault="00381925" w:rsidP="00BC39D0">
            <w:pPr>
              <w:rPr>
                <w:rFonts w:cs="Arial"/>
                <w:color w:val="000000" w:themeColor="text1"/>
              </w:rPr>
            </w:pPr>
          </w:p>
        </w:tc>
        <w:tc>
          <w:tcPr>
            <w:tcW w:w="1985" w:type="dxa"/>
          </w:tcPr>
          <w:p w14:paraId="4D10BCB4" w14:textId="77777777" w:rsidR="00FB554F" w:rsidRDefault="00FB554F" w:rsidP="00FB554F">
            <w:r>
              <w:rPr>
                <w:rFonts w:cs="Arial"/>
                <w:color w:val="000000" w:themeColor="text1"/>
              </w:rPr>
              <w:t xml:space="preserve"> </w:t>
            </w:r>
            <w:r w:rsidRPr="65C96F7A">
              <w:rPr>
                <w:rFonts w:eastAsia="Arial" w:cs="Arial"/>
              </w:rPr>
              <w:t>In progress</w:t>
            </w:r>
          </w:p>
          <w:p w14:paraId="2B91151B" w14:textId="16242C32" w:rsidR="00381925" w:rsidRPr="00381925" w:rsidRDefault="00FB554F" w:rsidP="00FB554F">
            <w:pPr>
              <w:rPr>
                <w:rFonts w:cs="Arial"/>
                <w:color w:val="000000" w:themeColor="text1"/>
              </w:rPr>
            </w:pPr>
            <w:r w:rsidRPr="65C96F7A">
              <w:rPr>
                <w:rFonts w:eastAsia="Arial" w:cs="Arial"/>
              </w:rPr>
              <w:t>Anticipated completion January 2021</w:t>
            </w:r>
          </w:p>
        </w:tc>
      </w:tr>
      <w:tr w:rsidR="00381925" w:rsidRPr="007F183D" w14:paraId="1E45F4C3" w14:textId="77777777" w:rsidTr="00FB554F">
        <w:tc>
          <w:tcPr>
            <w:tcW w:w="2928" w:type="dxa"/>
          </w:tcPr>
          <w:p w14:paraId="6CE574AB" w14:textId="77777777" w:rsidR="00381925" w:rsidRPr="00381925" w:rsidRDefault="00381925" w:rsidP="00BC39D0">
            <w:pPr>
              <w:rPr>
                <w:rFonts w:cs="Arial"/>
                <w:color w:val="000000" w:themeColor="text1"/>
              </w:rPr>
            </w:pPr>
            <w:r w:rsidRPr="00381925">
              <w:rPr>
                <w:rFonts w:cs="Arial"/>
                <w:color w:val="000000" w:themeColor="text1"/>
              </w:rPr>
              <w:t xml:space="preserve">Hamilton Sensory </w:t>
            </w:r>
          </w:p>
        </w:tc>
        <w:tc>
          <w:tcPr>
            <w:tcW w:w="1198" w:type="dxa"/>
          </w:tcPr>
          <w:p w14:paraId="39B9A4DB" w14:textId="77777777" w:rsidR="00381925" w:rsidRPr="00381925" w:rsidRDefault="00381925" w:rsidP="00BC39D0">
            <w:pPr>
              <w:rPr>
                <w:rFonts w:cs="Arial"/>
                <w:color w:val="000000" w:themeColor="text1"/>
              </w:rPr>
            </w:pPr>
          </w:p>
        </w:tc>
        <w:tc>
          <w:tcPr>
            <w:tcW w:w="1965" w:type="dxa"/>
          </w:tcPr>
          <w:p w14:paraId="21F62C38" w14:textId="77777777" w:rsidR="00381925" w:rsidRPr="00381925" w:rsidRDefault="00381925" w:rsidP="00BC39D0">
            <w:pPr>
              <w:rPr>
                <w:rFonts w:cs="Arial"/>
                <w:color w:val="000000" w:themeColor="text1"/>
              </w:rPr>
            </w:pPr>
          </w:p>
        </w:tc>
        <w:tc>
          <w:tcPr>
            <w:tcW w:w="1984" w:type="dxa"/>
          </w:tcPr>
          <w:p w14:paraId="7C0B1ED5" w14:textId="77777777" w:rsidR="00381925" w:rsidRPr="00381925" w:rsidRDefault="00381925" w:rsidP="00BC39D0">
            <w:pPr>
              <w:rPr>
                <w:rFonts w:cs="Arial"/>
                <w:color w:val="000000" w:themeColor="text1"/>
              </w:rPr>
            </w:pPr>
          </w:p>
        </w:tc>
        <w:tc>
          <w:tcPr>
            <w:tcW w:w="1985" w:type="dxa"/>
          </w:tcPr>
          <w:p w14:paraId="51AABDF3" w14:textId="77777777" w:rsidR="00381925" w:rsidRPr="00381925" w:rsidRDefault="00381925" w:rsidP="00BC39D0">
            <w:pPr>
              <w:rPr>
                <w:rFonts w:cs="Arial"/>
                <w:color w:val="000000" w:themeColor="text1"/>
              </w:rPr>
            </w:pPr>
            <w:r w:rsidRPr="00381925">
              <w:rPr>
                <w:rFonts w:cs="Arial"/>
                <w:color w:val="000000" w:themeColor="text1"/>
              </w:rPr>
              <w:t>Completed</w:t>
            </w:r>
          </w:p>
        </w:tc>
      </w:tr>
      <w:tr w:rsidR="00381925" w:rsidRPr="007F183D" w14:paraId="17767023" w14:textId="77777777" w:rsidTr="00FB554F">
        <w:tc>
          <w:tcPr>
            <w:tcW w:w="2928" w:type="dxa"/>
          </w:tcPr>
          <w:p w14:paraId="7CCB9C60" w14:textId="77777777" w:rsidR="00381925" w:rsidRPr="00381925" w:rsidRDefault="00381925" w:rsidP="00BC39D0">
            <w:pPr>
              <w:rPr>
                <w:rFonts w:cs="Arial"/>
                <w:color w:val="000000" w:themeColor="text1"/>
              </w:rPr>
            </w:pPr>
            <w:r w:rsidRPr="00381925">
              <w:rPr>
                <w:rFonts w:cs="Arial"/>
                <w:color w:val="000000" w:themeColor="text1"/>
              </w:rPr>
              <w:t>Tauranga Sensory</w:t>
            </w:r>
          </w:p>
        </w:tc>
        <w:tc>
          <w:tcPr>
            <w:tcW w:w="1198" w:type="dxa"/>
          </w:tcPr>
          <w:p w14:paraId="2A3B1047" w14:textId="77777777" w:rsidR="00381925" w:rsidRPr="00381925" w:rsidRDefault="00381925" w:rsidP="00BC39D0">
            <w:pPr>
              <w:rPr>
                <w:rFonts w:cs="Arial"/>
                <w:color w:val="000000" w:themeColor="text1"/>
              </w:rPr>
            </w:pPr>
          </w:p>
        </w:tc>
        <w:tc>
          <w:tcPr>
            <w:tcW w:w="1965" w:type="dxa"/>
          </w:tcPr>
          <w:p w14:paraId="36EC41F2" w14:textId="77777777" w:rsidR="00381925" w:rsidRPr="00381925" w:rsidRDefault="00381925" w:rsidP="00BC39D0">
            <w:pPr>
              <w:rPr>
                <w:rFonts w:cs="Arial"/>
                <w:color w:val="000000" w:themeColor="text1"/>
              </w:rPr>
            </w:pPr>
          </w:p>
        </w:tc>
        <w:tc>
          <w:tcPr>
            <w:tcW w:w="1984" w:type="dxa"/>
          </w:tcPr>
          <w:p w14:paraId="20AAA5B3" w14:textId="77777777" w:rsidR="00381925" w:rsidRPr="00381925" w:rsidRDefault="00381925" w:rsidP="00BC39D0">
            <w:pPr>
              <w:rPr>
                <w:rFonts w:cs="Arial"/>
                <w:color w:val="000000" w:themeColor="text1"/>
              </w:rPr>
            </w:pPr>
          </w:p>
        </w:tc>
        <w:tc>
          <w:tcPr>
            <w:tcW w:w="1985" w:type="dxa"/>
          </w:tcPr>
          <w:p w14:paraId="4DA39420" w14:textId="77777777" w:rsidR="00381925" w:rsidRPr="00381925" w:rsidRDefault="00381925" w:rsidP="00BC39D0">
            <w:pPr>
              <w:rPr>
                <w:rFonts w:cs="Arial"/>
                <w:color w:val="000000" w:themeColor="text1"/>
              </w:rPr>
            </w:pPr>
            <w:r w:rsidRPr="00381925">
              <w:rPr>
                <w:rFonts w:cs="Arial"/>
                <w:color w:val="000000" w:themeColor="text1"/>
              </w:rPr>
              <w:t>Completed</w:t>
            </w:r>
          </w:p>
        </w:tc>
      </w:tr>
      <w:tr w:rsidR="00381925" w:rsidRPr="007F183D" w14:paraId="151DD29E" w14:textId="77777777" w:rsidTr="00FB554F">
        <w:tc>
          <w:tcPr>
            <w:tcW w:w="2928" w:type="dxa"/>
          </w:tcPr>
          <w:p w14:paraId="35B8A065" w14:textId="77777777" w:rsidR="00381925" w:rsidRPr="00381925" w:rsidRDefault="00381925" w:rsidP="00BC39D0">
            <w:pPr>
              <w:rPr>
                <w:rFonts w:cs="Arial"/>
                <w:color w:val="000000" w:themeColor="text1"/>
              </w:rPr>
            </w:pPr>
            <w:r w:rsidRPr="00381925">
              <w:rPr>
                <w:rFonts w:cs="Arial"/>
                <w:color w:val="000000" w:themeColor="text1"/>
              </w:rPr>
              <w:t>Gisborne Visual</w:t>
            </w:r>
          </w:p>
        </w:tc>
        <w:tc>
          <w:tcPr>
            <w:tcW w:w="1198" w:type="dxa"/>
          </w:tcPr>
          <w:p w14:paraId="06EE0695" w14:textId="77777777" w:rsidR="00381925" w:rsidRPr="00381925" w:rsidRDefault="00381925" w:rsidP="00BC39D0">
            <w:pPr>
              <w:rPr>
                <w:rFonts w:cs="Arial"/>
                <w:color w:val="000000" w:themeColor="text1"/>
              </w:rPr>
            </w:pPr>
            <w:r w:rsidRPr="00381925">
              <w:rPr>
                <w:color w:val="000000" w:themeColor="text1"/>
              </w:rPr>
              <w:t>High</w:t>
            </w:r>
          </w:p>
        </w:tc>
        <w:tc>
          <w:tcPr>
            <w:tcW w:w="1965" w:type="dxa"/>
          </w:tcPr>
          <w:p w14:paraId="747F24F8" w14:textId="77777777" w:rsidR="00381925" w:rsidRPr="00381925" w:rsidRDefault="00381925" w:rsidP="00BC39D0">
            <w:pPr>
              <w:rPr>
                <w:rFonts w:cs="Arial"/>
                <w:color w:val="000000" w:themeColor="text1"/>
              </w:rPr>
            </w:pPr>
          </w:p>
        </w:tc>
        <w:tc>
          <w:tcPr>
            <w:tcW w:w="1984" w:type="dxa"/>
          </w:tcPr>
          <w:p w14:paraId="4CBA29B1" w14:textId="77777777" w:rsidR="00381925" w:rsidRPr="00381925" w:rsidRDefault="00381925" w:rsidP="00BC39D0">
            <w:pPr>
              <w:rPr>
                <w:rFonts w:cs="Arial"/>
                <w:color w:val="000000" w:themeColor="text1"/>
              </w:rPr>
            </w:pPr>
          </w:p>
        </w:tc>
        <w:tc>
          <w:tcPr>
            <w:tcW w:w="1985" w:type="dxa"/>
          </w:tcPr>
          <w:p w14:paraId="1CDE3ED9" w14:textId="77777777" w:rsidR="00381925" w:rsidRPr="00381925" w:rsidRDefault="00381925" w:rsidP="00BC39D0">
            <w:pPr>
              <w:rPr>
                <w:rFonts w:cs="Arial"/>
                <w:color w:val="000000" w:themeColor="text1"/>
              </w:rPr>
            </w:pPr>
          </w:p>
        </w:tc>
      </w:tr>
      <w:tr w:rsidR="00381925" w:rsidRPr="007F183D" w14:paraId="045D37D2" w14:textId="77777777" w:rsidTr="00FB554F">
        <w:tc>
          <w:tcPr>
            <w:tcW w:w="2928" w:type="dxa"/>
          </w:tcPr>
          <w:p w14:paraId="3425AB53" w14:textId="6DEDFC99" w:rsidR="009F5F1A" w:rsidRPr="009F5F1A" w:rsidRDefault="00381925" w:rsidP="009F5F1A">
            <w:pPr>
              <w:rPr>
                <w:rFonts w:cs="Arial"/>
                <w:color w:val="000000" w:themeColor="text1"/>
                <w:highlight w:val="yellow"/>
              </w:rPr>
            </w:pPr>
            <w:r w:rsidRPr="009F5F1A">
              <w:rPr>
                <w:rFonts w:cs="Arial"/>
                <w:color w:val="000000" w:themeColor="text1"/>
              </w:rPr>
              <w:lastRenderedPageBreak/>
              <w:t xml:space="preserve">Napier Visual </w:t>
            </w:r>
          </w:p>
        </w:tc>
        <w:tc>
          <w:tcPr>
            <w:tcW w:w="1198" w:type="dxa"/>
          </w:tcPr>
          <w:p w14:paraId="242A6446" w14:textId="4390183E" w:rsidR="00381925" w:rsidRPr="009F5F1A" w:rsidRDefault="009F5F1A" w:rsidP="00BC39D0">
            <w:pPr>
              <w:rPr>
                <w:rFonts w:cs="Arial"/>
                <w:color w:val="000000" w:themeColor="text1"/>
                <w:highlight w:val="yellow"/>
              </w:rPr>
            </w:pPr>
            <w:r w:rsidRPr="009F5F1A">
              <w:rPr>
                <w:rFonts w:cs="Arial"/>
                <w:color w:val="000000" w:themeColor="text1"/>
              </w:rPr>
              <w:t>Medium</w:t>
            </w:r>
          </w:p>
        </w:tc>
        <w:tc>
          <w:tcPr>
            <w:tcW w:w="1965" w:type="dxa"/>
          </w:tcPr>
          <w:p w14:paraId="09559219" w14:textId="77777777" w:rsidR="00381925" w:rsidRPr="009F5F1A" w:rsidRDefault="00381925" w:rsidP="00BC39D0">
            <w:pPr>
              <w:rPr>
                <w:rFonts w:cs="Arial"/>
                <w:color w:val="000000" w:themeColor="text1"/>
                <w:highlight w:val="yellow"/>
              </w:rPr>
            </w:pPr>
          </w:p>
        </w:tc>
        <w:tc>
          <w:tcPr>
            <w:tcW w:w="1984" w:type="dxa"/>
          </w:tcPr>
          <w:p w14:paraId="32D27331" w14:textId="4D9DFAA7" w:rsidR="00381925" w:rsidRPr="009F5F1A" w:rsidRDefault="009F5F1A" w:rsidP="00BC39D0">
            <w:pPr>
              <w:rPr>
                <w:rFonts w:cs="Arial"/>
                <w:color w:val="000000" w:themeColor="text1"/>
                <w:highlight w:val="yellow"/>
              </w:rPr>
            </w:pPr>
            <w:r>
              <w:rPr>
                <w:rFonts w:cs="Arial"/>
                <w:color w:val="000000" w:themeColor="text1"/>
                <w:highlight w:val="yellow"/>
              </w:rPr>
              <w:t xml:space="preserve"> </w:t>
            </w:r>
          </w:p>
        </w:tc>
        <w:tc>
          <w:tcPr>
            <w:tcW w:w="1985" w:type="dxa"/>
          </w:tcPr>
          <w:p w14:paraId="4E99FBC9" w14:textId="77777777" w:rsidR="00381925" w:rsidRPr="009F5F1A" w:rsidRDefault="00381925" w:rsidP="00BC39D0">
            <w:pPr>
              <w:rPr>
                <w:rFonts w:cs="Arial"/>
                <w:color w:val="000000" w:themeColor="text1"/>
                <w:highlight w:val="yellow"/>
              </w:rPr>
            </w:pPr>
          </w:p>
        </w:tc>
      </w:tr>
      <w:tr w:rsidR="00381925" w:rsidRPr="007F183D" w14:paraId="36DE8DA1" w14:textId="77777777" w:rsidTr="00FB554F">
        <w:tc>
          <w:tcPr>
            <w:tcW w:w="2928" w:type="dxa"/>
          </w:tcPr>
          <w:p w14:paraId="0733390D" w14:textId="77777777" w:rsidR="00381925" w:rsidRPr="00381925" w:rsidRDefault="00381925" w:rsidP="00BC39D0">
            <w:pPr>
              <w:rPr>
                <w:rFonts w:cs="Arial"/>
                <w:color w:val="000000" w:themeColor="text1"/>
              </w:rPr>
            </w:pPr>
            <w:r w:rsidRPr="00381925">
              <w:rPr>
                <w:rFonts w:cs="Arial"/>
                <w:color w:val="000000" w:themeColor="text1"/>
              </w:rPr>
              <w:t>Palmerston North Sensory</w:t>
            </w:r>
          </w:p>
        </w:tc>
        <w:tc>
          <w:tcPr>
            <w:tcW w:w="1198" w:type="dxa"/>
          </w:tcPr>
          <w:p w14:paraId="53205F52" w14:textId="77777777" w:rsidR="00381925" w:rsidRPr="00381925" w:rsidRDefault="00381925" w:rsidP="00BC39D0">
            <w:pPr>
              <w:rPr>
                <w:rFonts w:cs="Arial"/>
                <w:color w:val="000000" w:themeColor="text1"/>
              </w:rPr>
            </w:pPr>
          </w:p>
        </w:tc>
        <w:tc>
          <w:tcPr>
            <w:tcW w:w="1965" w:type="dxa"/>
          </w:tcPr>
          <w:p w14:paraId="1BF59E17" w14:textId="77777777" w:rsidR="00381925" w:rsidRPr="00381925" w:rsidRDefault="00381925" w:rsidP="00BC39D0">
            <w:pPr>
              <w:rPr>
                <w:rFonts w:cs="Arial"/>
                <w:color w:val="000000" w:themeColor="text1"/>
              </w:rPr>
            </w:pPr>
          </w:p>
        </w:tc>
        <w:tc>
          <w:tcPr>
            <w:tcW w:w="1984" w:type="dxa"/>
          </w:tcPr>
          <w:p w14:paraId="38BE8EE7" w14:textId="77777777" w:rsidR="00381925" w:rsidRPr="00381925" w:rsidRDefault="00381925" w:rsidP="00BC39D0">
            <w:pPr>
              <w:rPr>
                <w:rFonts w:cs="Arial"/>
                <w:color w:val="000000" w:themeColor="text1"/>
              </w:rPr>
            </w:pPr>
            <w:r w:rsidRPr="00381925">
              <w:rPr>
                <w:rFonts w:cs="Arial"/>
                <w:color w:val="000000" w:themeColor="text1"/>
              </w:rPr>
              <w:t>Completed</w:t>
            </w:r>
          </w:p>
        </w:tc>
        <w:tc>
          <w:tcPr>
            <w:tcW w:w="1985" w:type="dxa"/>
          </w:tcPr>
          <w:p w14:paraId="017D16C1" w14:textId="77777777" w:rsidR="00381925" w:rsidRPr="00381925" w:rsidRDefault="00381925" w:rsidP="00BC39D0">
            <w:pPr>
              <w:rPr>
                <w:rFonts w:cs="Arial"/>
                <w:color w:val="000000" w:themeColor="text1"/>
              </w:rPr>
            </w:pPr>
          </w:p>
        </w:tc>
      </w:tr>
      <w:tr w:rsidR="00381925" w:rsidRPr="007F183D" w14:paraId="28EAF28D" w14:textId="77777777" w:rsidTr="00FB554F">
        <w:tc>
          <w:tcPr>
            <w:tcW w:w="2928" w:type="dxa"/>
          </w:tcPr>
          <w:p w14:paraId="12EC3714" w14:textId="77777777" w:rsidR="00381925" w:rsidRPr="00381925" w:rsidRDefault="00381925" w:rsidP="00BC39D0">
            <w:pPr>
              <w:rPr>
                <w:rFonts w:cs="Arial"/>
                <w:color w:val="000000" w:themeColor="text1"/>
              </w:rPr>
            </w:pPr>
            <w:r w:rsidRPr="00381925">
              <w:rPr>
                <w:rFonts w:cs="Arial"/>
                <w:color w:val="000000" w:themeColor="text1"/>
              </w:rPr>
              <w:t xml:space="preserve">Taranaki Visual </w:t>
            </w:r>
          </w:p>
        </w:tc>
        <w:tc>
          <w:tcPr>
            <w:tcW w:w="1198" w:type="dxa"/>
          </w:tcPr>
          <w:p w14:paraId="0B09B430" w14:textId="77777777" w:rsidR="00381925" w:rsidRPr="00381925" w:rsidRDefault="00381925" w:rsidP="00BC39D0">
            <w:pPr>
              <w:rPr>
                <w:rFonts w:cs="Arial"/>
                <w:color w:val="000000" w:themeColor="text1"/>
              </w:rPr>
            </w:pPr>
          </w:p>
        </w:tc>
        <w:tc>
          <w:tcPr>
            <w:tcW w:w="1965" w:type="dxa"/>
          </w:tcPr>
          <w:p w14:paraId="0E525894" w14:textId="77777777" w:rsidR="00381925" w:rsidRPr="00381925" w:rsidRDefault="00381925" w:rsidP="00BC39D0">
            <w:pPr>
              <w:rPr>
                <w:rFonts w:cs="Arial"/>
                <w:color w:val="000000" w:themeColor="text1"/>
              </w:rPr>
            </w:pPr>
          </w:p>
        </w:tc>
        <w:tc>
          <w:tcPr>
            <w:tcW w:w="1984" w:type="dxa"/>
          </w:tcPr>
          <w:p w14:paraId="081CCFA7" w14:textId="77777777" w:rsidR="00381925" w:rsidRPr="00381925" w:rsidRDefault="00381925" w:rsidP="00BC39D0">
            <w:pPr>
              <w:rPr>
                <w:rFonts w:cs="Arial"/>
                <w:color w:val="000000" w:themeColor="text1"/>
              </w:rPr>
            </w:pPr>
            <w:r w:rsidRPr="00381925">
              <w:rPr>
                <w:rFonts w:cs="Arial"/>
                <w:color w:val="000000" w:themeColor="text1"/>
              </w:rPr>
              <w:t>Completed</w:t>
            </w:r>
          </w:p>
        </w:tc>
        <w:tc>
          <w:tcPr>
            <w:tcW w:w="1985" w:type="dxa"/>
          </w:tcPr>
          <w:p w14:paraId="545701C0" w14:textId="77777777" w:rsidR="00381925" w:rsidRPr="00381925" w:rsidRDefault="00381925" w:rsidP="00BC39D0">
            <w:pPr>
              <w:rPr>
                <w:rFonts w:cs="Arial"/>
                <w:color w:val="000000" w:themeColor="text1"/>
              </w:rPr>
            </w:pPr>
          </w:p>
        </w:tc>
      </w:tr>
      <w:tr w:rsidR="00381925" w:rsidRPr="007F183D" w14:paraId="3996CE4C" w14:textId="77777777" w:rsidTr="00FB554F">
        <w:tc>
          <w:tcPr>
            <w:tcW w:w="2928" w:type="dxa"/>
          </w:tcPr>
          <w:p w14:paraId="5867CFDB" w14:textId="77777777" w:rsidR="00381925" w:rsidRPr="00381925" w:rsidRDefault="00381925" w:rsidP="00BC39D0">
            <w:pPr>
              <w:rPr>
                <w:rFonts w:cs="Arial"/>
                <w:color w:val="000000" w:themeColor="text1"/>
              </w:rPr>
            </w:pPr>
            <w:r w:rsidRPr="00381925">
              <w:rPr>
                <w:rFonts w:cs="Arial"/>
                <w:color w:val="000000" w:themeColor="text1"/>
              </w:rPr>
              <w:t>Wellington Visual</w:t>
            </w:r>
          </w:p>
        </w:tc>
        <w:tc>
          <w:tcPr>
            <w:tcW w:w="1198" w:type="dxa"/>
          </w:tcPr>
          <w:p w14:paraId="219DED16" w14:textId="77777777" w:rsidR="00381925" w:rsidRPr="00381925" w:rsidRDefault="00381925" w:rsidP="00BC39D0">
            <w:pPr>
              <w:rPr>
                <w:rFonts w:cs="Arial"/>
                <w:color w:val="000000" w:themeColor="text1"/>
              </w:rPr>
            </w:pPr>
          </w:p>
        </w:tc>
        <w:tc>
          <w:tcPr>
            <w:tcW w:w="1965" w:type="dxa"/>
          </w:tcPr>
          <w:p w14:paraId="429D2761" w14:textId="77777777" w:rsidR="00381925" w:rsidRPr="00381925" w:rsidRDefault="00381925" w:rsidP="00BC39D0">
            <w:pPr>
              <w:rPr>
                <w:rFonts w:cs="Arial"/>
                <w:color w:val="000000" w:themeColor="text1"/>
              </w:rPr>
            </w:pPr>
          </w:p>
        </w:tc>
        <w:tc>
          <w:tcPr>
            <w:tcW w:w="1984" w:type="dxa"/>
          </w:tcPr>
          <w:p w14:paraId="21FC8B88" w14:textId="77777777" w:rsidR="00381925" w:rsidRPr="00381925" w:rsidRDefault="00381925" w:rsidP="00BC39D0">
            <w:pPr>
              <w:rPr>
                <w:rFonts w:cs="Arial"/>
                <w:color w:val="000000" w:themeColor="text1"/>
              </w:rPr>
            </w:pPr>
          </w:p>
        </w:tc>
        <w:tc>
          <w:tcPr>
            <w:tcW w:w="1985" w:type="dxa"/>
          </w:tcPr>
          <w:p w14:paraId="7081AB55" w14:textId="77777777" w:rsidR="00381925" w:rsidRPr="00381925" w:rsidRDefault="00381925" w:rsidP="00BC39D0">
            <w:pPr>
              <w:rPr>
                <w:rFonts w:cs="Arial"/>
                <w:color w:val="000000" w:themeColor="text1"/>
              </w:rPr>
            </w:pPr>
            <w:r w:rsidRPr="00381925">
              <w:rPr>
                <w:rFonts w:cs="Arial"/>
                <w:color w:val="000000" w:themeColor="text1"/>
              </w:rPr>
              <w:t>Completed</w:t>
            </w:r>
          </w:p>
        </w:tc>
      </w:tr>
      <w:tr w:rsidR="00381925" w:rsidRPr="007F183D" w14:paraId="42C4BCC8" w14:textId="77777777" w:rsidTr="00FB554F">
        <w:tc>
          <w:tcPr>
            <w:tcW w:w="2928" w:type="dxa"/>
          </w:tcPr>
          <w:p w14:paraId="6974FB2B" w14:textId="77777777" w:rsidR="00381925" w:rsidRPr="00381925" w:rsidRDefault="00381925" w:rsidP="00BC39D0">
            <w:pPr>
              <w:rPr>
                <w:rFonts w:cs="Arial"/>
                <w:color w:val="000000" w:themeColor="text1"/>
              </w:rPr>
            </w:pPr>
            <w:r w:rsidRPr="00381925">
              <w:rPr>
                <w:rFonts w:cs="Arial"/>
                <w:color w:val="000000" w:themeColor="text1"/>
              </w:rPr>
              <w:t>Nelson Visual</w:t>
            </w:r>
          </w:p>
        </w:tc>
        <w:tc>
          <w:tcPr>
            <w:tcW w:w="1198" w:type="dxa"/>
          </w:tcPr>
          <w:p w14:paraId="47D49E5A" w14:textId="77777777" w:rsidR="00381925" w:rsidRPr="00381925" w:rsidRDefault="00381925" w:rsidP="00BC39D0">
            <w:pPr>
              <w:rPr>
                <w:rFonts w:cs="Arial"/>
                <w:color w:val="000000" w:themeColor="text1"/>
              </w:rPr>
            </w:pPr>
          </w:p>
        </w:tc>
        <w:tc>
          <w:tcPr>
            <w:tcW w:w="1965" w:type="dxa"/>
          </w:tcPr>
          <w:p w14:paraId="42CBB498" w14:textId="77777777" w:rsidR="00381925" w:rsidRPr="00381925" w:rsidRDefault="00381925" w:rsidP="00BC39D0">
            <w:pPr>
              <w:rPr>
                <w:rFonts w:cs="Arial"/>
                <w:color w:val="000000" w:themeColor="text1"/>
              </w:rPr>
            </w:pPr>
          </w:p>
        </w:tc>
        <w:tc>
          <w:tcPr>
            <w:tcW w:w="1984" w:type="dxa"/>
          </w:tcPr>
          <w:p w14:paraId="3B23D9F7" w14:textId="42265C4A" w:rsidR="00FB554F" w:rsidRDefault="00FB554F" w:rsidP="00FB554F">
            <w:r w:rsidRPr="65C96F7A">
              <w:rPr>
                <w:rFonts w:eastAsia="Arial" w:cs="Arial"/>
              </w:rPr>
              <w:t xml:space="preserve">Temporary relocation completed </w:t>
            </w:r>
          </w:p>
          <w:p w14:paraId="1BDBF327" w14:textId="696DBB55" w:rsidR="00381925" w:rsidRPr="00381925" w:rsidRDefault="00FB554F" w:rsidP="00FB554F">
            <w:pPr>
              <w:rPr>
                <w:rFonts w:cs="Arial"/>
                <w:color w:val="000000" w:themeColor="text1"/>
              </w:rPr>
            </w:pPr>
            <w:r w:rsidRPr="65C96F7A">
              <w:rPr>
                <w:rFonts w:eastAsia="Arial" w:cs="Arial"/>
              </w:rPr>
              <w:t>Process initiated</w:t>
            </w:r>
          </w:p>
        </w:tc>
        <w:tc>
          <w:tcPr>
            <w:tcW w:w="1985" w:type="dxa"/>
          </w:tcPr>
          <w:p w14:paraId="600BE107" w14:textId="77777777" w:rsidR="00381925" w:rsidRPr="00381925" w:rsidRDefault="00381925" w:rsidP="00BC39D0">
            <w:pPr>
              <w:rPr>
                <w:rFonts w:cs="Arial"/>
                <w:color w:val="000000" w:themeColor="text1"/>
              </w:rPr>
            </w:pPr>
          </w:p>
        </w:tc>
      </w:tr>
      <w:tr w:rsidR="00381925" w:rsidRPr="007F183D" w14:paraId="6C2B112D" w14:textId="77777777" w:rsidTr="00FB554F">
        <w:tc>
          <w:tcPr>
            <w:tcW w:w="2928" w:type="dxa"/>
          </w:tcPr>
          <w:p w14:paraId="108B2C6F" w14:textId="77777777" w:rsidR="00381925" w:rsidRPr="00381925" w:rsidRDefault="00381925" w:rsidP="00BC39D0">
            <w:pPr>
              <w:rPr>
                <w:rFonts w:cs="Arial"/>
                <w:color w:val="000000" w:themeColor="text1"/>
              </w:rPr>
            </w:pPr>
            <w:r w:rsidRPr="00381925">
              <w:rPr>
                <w:rFonts w:cs="Arial"/>
                <w:color w:val="000000" w:themeColor="text1"/>
              </w:rPr>
              <w:t>Christchurch Visual</w:t>
            </w:r>
          </w:p>
        </w:tc>
        <w:tc>
          <w:tcPr>
            <w:tcW w:w="1198" w:type="dxa"/>
          </w:tcPr>
          <w:p w14:paraId="463467C1" w14:textId="77777777" w:rsidR="00381925" w:rsidRPr="00381925" w:rsidRDefault="00381925" w:rsidP="00BC39D0">
            <w:pPr>
              <w:rPr>
                <w:rFonts w:cs="Arial"/>
                <w:color w:val="000000" w:themeColor="text1"/>
              </w:rPr>
            </w:pPr>
            <w:r w:rsidRPr="00381925">
              <w:rPr>
                <w:color w:val="000000" w:themeColor="text1"/>
              </w:rPr>
              <w:t>Low/Med</w:t>
            </w:r>
          </w:p>
        </w:tc>
        <w:tc>
          <w:tcPr>
            <w:tcW w:w="1965" w:type="dxa"/>
          </w:tcPr>
          <w:p w14:paraId="637D3140" w14:textId="77777777" w:rsidR="00381925" w:rsidRPr="00381925" w:rsidRDefault="00381925" w:rsidP="00BC39D0">
            <w:pPr>
              <w:rPr>
                <w:rFonts w:cs="Arial"/>
                <w:color w:val="000000" w:themeColor="text1"/>
              </w:rPr>
            </w:pPr>
          </w:p>
        </w:tc>
        <w:tc>
          <w:tcPr>
            <w:tcW w:w="1984" w:type="dxa"/>
          </w:tcPr>
          <w:p w14:paraId="54D751CB" w14:textId="77777777" w:rsidR="00381925" w:rsidRPr="00381925" w:rsidRDefault="00381925" w:rsidP="00BC39D0">
            <w:pPr>
              <w:rPr>
                <w:rFonts w:cs="Arial"/>
                <w:color w:val="000000" w:themeColor="text1"/>
              </w:rPr>
            </w:pPr>
          </w:p>
        </w:tc>
        <w:tc>
          <w:tcPr>
            <w:tcW w:w="1985" w:type="dxa"/>
          </w:tcPr>
          <w:p w14:paraId="6369C803" w14:textId="77777777" w:rsidR="00381925" w:rsidRPr="00381925" w:rsidRDefault="00381925" w:rsidP="00BC39D0">
            <w:pPr>
              <w:rPr>
                <w:rFonts w:cs="Arial"/>
                <w:color w:val="000000" w:themeColor="text1"/>
              </w:rPr>
            </w:pPr>
          </w:p>
        </w:tc>
      </w:tr>
      <w:tr w:rsidR="00381925" w:rsidRPr="007F183D" w14:paraId="52DC2516" w14:textId="77777777" w:rsidTr="00FB554F">
        <w:tc>
          <w:tcPr>
            <w:tcW w:w="2928" w:type="dxa"/>
          </w:tcPr>
          <w:p w14:paraId="4B3ECF60" w14:textId="77777777" w:rsidR="00381925" w:rsidRPr="00381925" w:rsidRDefault="00381925" w:rsidP="00BC39D0">
            <w:pPr>
              <w:rPr>
                <w:rFonts w:cs="Arial"/>
                <w:color w:val="000000" w:themeColor="text1"/>
              </w:rPr>
            </w:pPr>
            <w:r w:rsidRPr="00381925">
              <w:rPr>
                <w:rFonts w:cs="Arial"/>
                <w:color w:val="000000" w:themeColor="text1"/>
              </w:rPr>
              <w:t>Dunedin Sensory</w:t>
            </w:r>
          </w:p>
        </w:tc>
        <w:tc>
          <w:tcPr>
            <w:tcW w:w="1198" w:type="dxa"/>
          </w:tcPr>
          <w:p w14:paraId="43A68299" w14:textId="77777777" w:rsidR="00381925" w:rsidRPr="00381925" w:rsidRDefault="00381925" w:rsidP="00BC39D0">
            <w:pPr>
              <w:rPr>
                <w:rFonts w:cs="Arial"/>
                <w:color w:val="000000" w:themeColor="text1"/>
              </w:rPr>
            </w:pPr>
          </w:p>
        </w:tc>
        <w:tc>
          <w:tcPr>
            <w:tcW w:w="1965" w:type="dxa"/>
          </w:tcPr>
          <w:p w14:paraId="65ECF08F" w14:textId="77777777" w:rsidR="00381925" w:rsidRPr="00381925" w:rsidRDefault="00381925" w:rsidP="00BC39D0">
            <w:pPr>
              <w:rPr>
                <w:rFonts w:cs="Arial"/>
                <w:color w:val="000000" w:themeColor="text1"/>
              </w:rPr>
            </w:pPr>
          </w:p>
        </w:tc>
        <w:tc>
          <w:tcPr>
            <w:tcW w:w="1984" w:type="dxa"/>
          </w:tcPr>
          <w:p w14:paraId="4DD59B01" w14:textId="69ACBDB0" w:rsidR="00381925" w:rsidRPr="00381925" w:rsidRDefault="00FB554F" w:rsidP="00BC39D0">
            <w:pPr>
              <w:rPr>
                <w:rFonts w:cs="Arial"/>
                <w:color w:val="000000" w:themeColor="text1"/>
              </w:rPr>
            </w:pPr>
            <w:r>
              <w:rPr>
                <w:rFonts w:cs="Arial"/>
                <w:color w:val="000000" w:themeColor="text1"/>
              </w:rPr>
              <w:t>In progress</w:t>
            </w:r>
          </w:p>
        </w:tc>
        <w:tc>
          <w:tcPr>
            <w:tcW w:w="1985" w:type="dxa"/>
          </w:tcPr>
          <w:p w14:paraId="16A85546" w14:textId="77777777" w:rsidR="00381925" w:rsidRPr="00381925" w:rsidRDefault="00381925" w:rsidP="00BC39D0">
            <w:pPr>
              <w:rPr>
                <w:rFonts w:cs="Arial"/>
                <w:color w:val="000000" w:themeColor="text1"/>
              </w:rPr>
            </w:pPr>
            <w:r w:rsidRPr="00381925">
              <w:rPr>
                <w:rFonts w:cs="Arial"/>
                <w:color w:val="000000" w:themeColor="text1"/>
              </w:rPr>
              <w:t>Completed</w:t>
            </w:r>
          </w:p>
        </w:tc>
      </w:tr>
      <w:tr w:rsidR="00381925" w:rsidRPr="007F183D" w14:paraId="54256F71" w14:textId="77777777" w:rsidTr="00FB554F">
        <w:tc>
          <w:tcPr>
            <w:tcW w:w="2928" w:type="dxa"/>
          </w:tcPr>
          <w:p w14:paraId="6287A1D8" w14:textId="77777777" w:rsidR="00381925" w:rsidRPr="00381925" w:rsidRDefault="00381925" w:rsidP="00BC39D0">
            <w:pPr>
              <w:rPr>
                <w:rFonts w:cs="Arial"/>
                <w:color w:val="000000" w:themeColor="text1"/>
              </w:rPr>
            </w:pPr>
            <w:r w:rsidRPr="00381925">
              <w:rPr>
                <w:rFonts w:cs="Arial"/>
                <w:color w:val="000000" w:themeColor="text1"/>
              </w:rPr>
              <w:t>Invercargill Visual</w:t>
            </w:r>
          </w:p>
        </w:tc>
        <w:tc>
          <w:tcPr>
            <w:tcW w:w="1198" w:type="dxa"/>
          </w:tcPr>
          <w:p w14:paraId="0858C80B" w14:textId="77777777" w:rsidR="00381925" w:rsidRPr="00381925" w:rsidRDefault="00381925" w:rsidP="00BC39D0">
            <w:pPr>
              <w:rPr>
                <w:rFonts w:cs="Arial"/>
                <w:color w:val="000000" w:themeColor="text1"/>
              </w:rPr>
            </w:pPr>
            <w:r w:rsidRPr="00381925">
              <w:rPr>
                <w:color w:val="000000" w:themeColor="text1"/>
              </w:rPr>
              <w:t>Low/Med</w:t>
            </w:r>
          </w:p>
        </w:tc>
        <w:tc>
          <w:tcPr>
            <w:tcW w:w="1965" w:type="dxa"/>
          </w:tcPr>
          <w:p w14:paraId="50FF090A" w14:textId="77777777" w:rsidR="00381925" w:rsidRPr="00381925" w:rsidRDefault="00381925" w:rsidP="00BC39D0">
            <w:pPr>
              <w:rPr>
                <w:rFonts w:cs="Arial"/>
                <w:color w:val="000000" w:themeColor="text1"/>
              </w:rPr>
            </w:pPr>
          </w:p>
        </w:tc>
        <w:tc>
          <w:tcPr>
            <w:tcW w:w="1984" w:type="dxa"/>
          </w:tcPr>
          <w:p w14:paraId="630AA391" w14:textId="59E5F95C" w:rsidR="00381925" w:rsidRPr="00381925" w:rsidRDefault="00FB554F" w:rsidP="00BC39D0">
            <w:pPr>
              <w:rPr>
                <w:rFonts w:cs="Arial"/>
                <w:color w:val="000000" w:themeColor="text1"/>
              </w:rPr>
            </w:pPr>
            <w:r>
              <w:rPr>
                <w:rFonts w:cs="Arial"/>
                <w:color w:val="000000" w:themeColor="text1"/>
              </w:rPr>
              <w:t xml:space="preserve"> </w:t>
            </w:r>
          </w:p>
        </w:tc>
        <w:tc>
          <w:tcPr>
            <w:tcW w:w="1985" w:type="dxa"/>
          </w:tcPr>
          <w:p w14:paraId="2A31D0D6" w14:textId="77777777" w:rsidR="00381925" w:rsidRPr="00381925" w:rsidRDefault="00381925" w:rsidP="00BC39D0">
            <w:pPr>
              <w:rPr>
                <w:rFonts w:cs="Arial"/>
                <w:color w:val="000000" w:themeColor="text1"/>
              </w:rPr>
            </w:pPr>
          </w:p>
        </w:tc>
      </w:tr>
    </w:tbl>
    <w:p w14:paraId="232C26F7" w14:textId="77777777" w:rsidR="00381925" w:rsidRDefault="00381925" w:rsidP="65C96F7A">
      <w:pPr>
        <w:rPr>
          <w:rFonts w:cs="Arial"/>
        </w:rPr>
      </w:pPr>
    </w:p>
    <w:p w14:paraId="385AE864" w14:textId="696BDB4E" w:rsidR="65C96F7A" w:rsidRPr="009F5F1A" w:rsidRDefault="009F5F1A" w:rsidP="65C96F7A">
      <w:pPr>
        <w:rPr>
          <w:rFonts w:eastAsia="Arial" w:cs="Arial"/>
          <w:color w:val="000000" w:themeColor="text1"/>
        </w:rPr>
      </w:pPr>
      <w:r>
        <w:rPr>
          <w:rFonts w:eastAsia="Arial" w:cs="Arial"/>
          <w:color w:val="000000" w:themeColor="text1"/>
        </w:rPr>
        <w:t>Napier Visual Resource Centre was damaged from flooding in late 2020. BLENNZ will continue to work with the host school principal, Ministry of Education and insurers to restore the centre.</w:t>
      </w:r>
    </w:p>
    <w:p w14:paraId="1026AFE0" w14:textId="371CD2D4" w:rsidR="00577EB0" w:rsidRPr="007F183D" w:rsidRDefault="42F0D834" w:rsidP="65C96F7A">
      <w:r w:rsidRPr="65C96F7A">
        <w:rPr>
          <w:rFonts w:eastAsia="Arial" w:cs="Arial"/>
        </w:rPr>
        <w:t>Priorities for 2021 include those projects that are currently in progress or have been initiated in 2020. In 2018 we had anticipated to include Gisborne, which is a priority for both Van Asch Deaf Education Centre (VADEC), now Ko Taku Reo, and BLENNZ. Unfortunately, no progress has been made with Gisborne.</w:t>
      </w:r>
    </w:p>
    <w:p w14:paraId="2C683D32" w14:textId="1CD0AF5C" w:rsidR="00577EB0" w:rsidRPr="007F183D" w:rsidRDefault="42F0D834" w:rsidP="65C96F7A">
      <w:r w:rsidRPr="65C96F7A">
        <w:rPr>
          <w:rFonts w:eastAsia="Arial" w:cs="Arial"/>
          <w:color w:val="FF0000"/>
        </w:rPr>
        <w:t xml:space="preserve"> </w:t>
      </w:r>
    </w:p>
    <w:p w14:paraId="04E16F87" w14:textId="3A077796" w:rsidR="00577EB0" w:rsidRPr="007F183D" w:rsidRDefault="42F0D834" w:rsidP="65C96F7A">
      <w:r w:rsidRPr="65C96F7A">
        <w:rPr>
          <w:rFonts w:eastAsia="Arial" w:cs="Arial"/>
        </w:rPr>
        <w:t>In 2020 BLENNZ were required, at short notice, to vacate the site they had occupied for more than a decade, at Nelson Intermediate. The Principal of Salisbury Residential School and MOE enabled us to temporarily relocated to a space on the Salisbury site. We had been informed that the MOE would progress a longer term solution on site in 2020, this has not got underway at this stage, we anticipate it will be progressed in 2021.</w:t>
      </w:r>
    </w:p>
    <w:p w14:paraId="2AB2F2C4" w14:textId="77777777" w:rsidR="00393EDB" w:rsidRDefault="00393EDB" w:rsidP="009933C2">
      <w:pPr>
        <w:rPr>
          <w:rFonts w:eastAsia="Arial" w:cs="Arial"/>
        </w:rPr>
      </w:pPr>
    </w:p>
    <w:p w14:paraId="3B802AB4" w14:textId="43095A2F" w:rsidR="009933C2" w:rsidRPr="00393EDB" w:rsidRDefault="42F0D834" w:rsidP="009933C2">
      <w:pPr>
        <w:rPr>
          <w:rFonts w:eastAsia="Arial" w:cs="Arial"/>
        </w:rPr>
      </w:pPr>
      <w:r w:rsidRPr="00393EDB">
        <w:rPr>
          <w:rFonts w:eastAsia="Arial" w:cs="Arial"/>
        </w:rPr>
        <w:t>A</w:t>
      </w:r>
      <w:r w:rsidR="00393EDB">
        <w:rPr>
          <w:rFonts w:eastAsia="Arial" w:cs="Arial"/>
        </w:rPr>
        <w:t>ssociated with this is work</w:t>
      </w:r>
      <w:r w:rsidRPr="00393EDB">
        <w:rPr>
          <w:rFonts w:eastAsia="Arial" w:cs="Arial"/>
        </w:rPr>
        <w:t xml:space="preserve"> we continue to  work with MOE to ensure that all centres located across the network have the appropriate property agreements in place. Previously the work was focussed on developing a shared understanding with MOE of the current status of Property Occupancy Document  (POD) agreements, the range of understanding across schools and regional MOE property teams about the resourcing for heat, light, and water, maintenance and the reimbursement of </w:t>
      </w:r>
      <w:r w:rsidRPr="007D4422">
        <w:rPr>
          <w:rFonts w:eastAsia="Arial" w:cs="Arial"/>
          <w:iCs/>
        </w:rPr>
        <w:t xml:space="preserve">fair and reasonable </w:t>
      </w:r>
      <w:r w:rsidRPr="007D4422">
        <w:rPr>
          <w:rFonts w:eastAsia="Arial" w:cs="Arial"/>
        </w:rPr>
        <w:t>costs</w:t>
      </w:r>
      <w:r w:rsidRPr="00393EDB">
        <w:rPr>
          <w:rFonts w:eastAsia="Arial" w:cs="Arial"/>
        </w:rPr>
        <w:t xml:space="preserve">. </w:t>
      </w:r>
      <w:r w:rsidR="009933C2" w:rsidRPr="00393EDB">
        <w:rPr>
          <w:rFonts w:eastAsia="Arial" w:cs="Arial"/>
        </w:rPr>
        <w:t>While there is now improved documentation, the understanding and interpretation remains variable es</w:t>
      </w:r>
      <w:r w:rsidR="00393EDB">
        <w:rPr>
          <w:rFonts w:eastAsia="Arial" w:cs="Arial"/>
        </w:rPr>
        <w:t xml:space="preserve">pecially at the regional level </w:t>
      </w:r>
      <w:r w:rsidR="009933C2" w:rsidRPr="00393EDB">
        <w:rPr>
          <w:rFonts w:eastAsia="Arial" w:cs="Arial"/>
        </w:rPr>
        <w:t>of MOE.</w:t>
      </w:r>
    </w:p>
    <w:p w14:paraId="2A2F681D" w14:textId="77777777" w:rsidR="009933C2" w:rsidRPr="00393EDB" w:rsidRDefault="009933C2" w:rsidP="009933C2">
      <w:pPr>
        <w:rPr>
          <w:rFonts w:eastAsia="Arial" w:cs="Arial"/>
        </w:rPr>
      </w:pPr>
    </w:p>
    <w:p w14:paraId="676D8CE1" w14:textId="42115847" w:rsidR="00393EDB" w:rsidRDefault="009933C2" w:rsidP="00393EDB">
      <w:pPr>
        <w:rPr>
          <w:rFonts w:eastAsia="Arial" w:cs="Arial"/>
        </w:rPr>
      </w:pPr>
      <w:r w:rsidRPr="00393EDB">
        <w:rPr>
          <w:rFonts w:eastAsia="Arial" w:cs="Arial"/>
        </w:rPr>
        <w:t>Given to the slow pace of change, impacted by 2020 challenges, BLENNZ will now take the lead on this work in relation to our Property Occupancy Documents</w:t>
      </w:r>
      <w:r w:rsidR="00393EDB" w:rsidRPr="00393EDB">
        <w:rPr>
          <w:rFonts w:eastAsia="Arial" w:cs="Arial"/>
        </w:rPr>
        <w:t xml:space="preserve"> </w:t>
      </w:r>
      <w:r w:rsidRPr="00393EDB">
        <w:rPr>
          <w:rFonts w:eastAsia="Arial" w:cs="Arial"/>
        </w:rPr>
        <w:t xml:space="preserve">to ensure they are in place and fit for purpose. </w:t>
      </w:r>
      <w:r w:rsidR="00393EDB" w:rsidRPr="00393EDB">
        <w:rPr>
          <w:rFonts w:eastAsia="Arial" w:cs="Arial"/>
        </w:rPr>
        <w:t>We will continue to work in partnership with the Ministry of Education and Sensory Schools to build understanding at a regional level</w:t>
      </w:r>
      <w:r w:rsidR="00393EDB">
        <w:rPr>
          <w:rFonts w:eastAsia="Arial" w:cs="Arial"/>
        </w:rPr>
        <w:t>, drawing on them</w:t>
      </w:r>
      <w:r w:rsidR="003E36E3">
        <w:rPr>
          <w:rFonts w:eastAsia="Arial" w:cs="Arial"/>
        </w:rPr>
        <w:t xml:space="preserve"> (on a no surprises basis)</w:t>
      </w:r>
      <w:r w:rsidR="00393EDB">
        <w:rPr>
          <w:rFonts w:eastAsia="Arial" w:cs="Arial"/>
        </w:rPr>
        <w:t xml:space="preserve"> </w:t>
      </w:r>
      <w:r w:rsidR="00393EDB" w:rsidRPr="00393EDB">
        <w:rPr>
          <w:rFonts w:eastAsia="Arial" w:cs="Arial"/>
        </w:rPr>
        <w:t>to support the change process as and where needed.</w:t>
      </w:r>
    </w:p>
    <w:p w14:paraId="2E747E06" w14:textId="764ACAEF" w:rsidR="0084047A" w:rsidRDefault="0084047A" w:rsidP="00393EDB">
      <w:pPr>
        <w:rPr>
          <w:rFonts w:eastAsia="Arial" w:cs="Arial"/>
        </w:rPr>
      </w:pPr>
    </w:p>
    <w:p w14:paraId="13EBB26C" w14:textId="5C74622D" w:rsidR="00072ACB" w:rsidRPr="007F183D" w:rsidRDefault="7D9DA6E9" w:rsidP="0084047A">
      <w:pPr>
        <w:pStyle w:val="Heading2"/>
      </w:pPr>
      <w:bookmarkStart w:id="251" w:name="_Toc57619009"/>
      <w:r w:rsidRPr="65C96F7A">
        <w:rPr>
          <w:rFonts w:eastAsia="Arial"/>
        </w:rPr>
        <w:lastRenderedPageBreak/>
        <w:t>3.6   Contractual Arrangements with the Ministry of Education</w:t>
      </w:r>
      <w:bookmarkEnd w:id="251"/>
      <w:r w:rsidRPr="65C96F7A">
        <w:rPr>
          <w:rFonts w:eastAsia="Arial"/>
        </w:rPr>
        <w:t xml:space="preserve"> </w:t>
      </w:r>
    </w:p>
    <w:p w14:paraId="4DFD947F" w14:textId="61FB97AA" w:rsidR="00072ACB" w:rsidRDefault="7D9DA6E9" w:rsidP="65C96F7A">
      <w:pPr>
        <w:rPr>
          <w:rFonts w:eastAsia="Arial" w:cs="Arial"/>
        </w:rPr>
      </w:pPr>
      <w:r w:rsidRPr="65C96F7A">
        <w:rPr>
          <w:rFonts w:eastAsia="Arial" w:cs="Arial"/>
        </w:rPr>
        <w:t>For 2021 the services of BLENNZ will be provided through a Ministry of Education Resourcing Notice which records BLENNZ’s day school and residential resourcing entitlements as well as the network’s additional national service funding.  BLENNZ’s Annual Plan and Annual Report will be the basis for addressing the accountabilities relating to this resourcing.</w:t>
      </w:r>
    </w:p>
    <w:p w14:paraId="0BF63498" w14:textId="00ADAA96" w:rsidR="0084047A" w:rsidRDefault="0084047A" w:rsidP="65C96F7A">
      <w:pPr>
        <w:rPr>
          <w:rFonts w:eastAsia="Arial" w:cs="Arial"/>
        </w:rPr>
      </w:pPr>
    </w:p>
    <w:p w14:paraId="43D95042" w14:textId="299A7B13" w:rsidR="0084047A" w:rsidRPr="00AA64ED" w:rsidRDefault="0084047A" w:rsidP="0084047A">
      <w:pPr>
        <w:pStyle w:val="Heading2"/>
        <w:rPr>
          <w:color w:val="365F91" w:themeColor="accent1" w:themeShade="BF"/>
        </w:rPr>
      </w:pPr>
      <w:bookmarkStart w:id="252" w:name="_Toc57619010"/>
      <w:r w:rsidRPr="0084047A">
        <w:t>3.</w:t>
      </w:r>
      <w:r w:rsidR="007D4422">
        <w:t>7</w:t>
      </w:r>
      <w:r w:rsidRPr="0084047A">
        <w:t xml:space="preserve"> </w:t>
      </w:r>
      <w:r>
        <w:tab/>
      </w:r>
      <w:r w:rsidRPr="0084047A">
        <w:t>Health and Safety</w:t>
      </w:r>
      <w:bookmarkEnd w:id="252"/>
    </w:p>
    <w:p w14:paraId="02E8DD41" w14:textId="77777777" w:rsidR="0084047A" w:rsidRPr="00AA64ED" w:rsidRDefault="0084047A" w:rsidP="0084047A">
      <w:pPr>
        <w:rPr>
          <w:rFonts w:cs="Arial"/>
          <w:b/>
          <w:bCs/>
        </w:rPr>
      </w:pPr>
    </w:p>
    <w:p w14:paraId="3A7CC1F5" w14:textId="77777777" w:rsidR="0084047A" w:rsidRDefault="0084047A" w:rsidP="00294288">
      <w:pPr>
        <w:rPr>
          <w:rFonts w:cs="Arial"/>
          <w:bCs/>
          <w:lang w:eastAsia="en-NZ"/>
        </w:rPr>
      </w:pPr>
      <w:r w:rsidRPr="00AA64ED">
        <w:rPr>
          <w:rFonts w:cs="Arial"/>
          <w:bCs/>
          <w:lang w:eastAsia="en-NZ"/>
        </w:rPr>
        <w:t>BLENNZ is committed to meeting the requirements of the Health and Safety at Work Act 2015 to do what is “reasonably practicable” to keep workers and others healthy and safe. BLENNZ will continue to have strong policies and regular monitoring and review processes in place to ensure that there are systems to identify, assess and manage risks ahead of any harm and remove or reduce those risks “so far as is reasonably practicable.</w:t>
      </w:r>
    </w:p>
    <w:p w14:paraId="0CE864EE" w14:textId="24ED4154" w:rsidR="007D4422" w:rsidRDefault="007D4422">
      <w:pPr>
        <w:rPr>
          <w:rFonts w:cs="Arial"/>
          <w:b/>
          <w:bCs/>
          <w:sz w:val="40"/>
          <w:szCs w:val="28"/>
        </w:rPr>
      </w:pPr>
      <w:bookmarkStart w:id="253" w:name="_Toc506273937"/>
      <w:bookmarkStart w:id="254" w:name="_Toc410393836"/>
      <w:bookmarkStart w:id="255" w:name="_Toc410394518"/>
      <w:bookmarkStart w:id="256" w:name="_Toc25675463"/>
      <w:bookmarkStart w:id="257" w:name="_Toc25675721"/>
      <w:bookmarkStart w:id="258" w:name="_Toc25675857"/>
      <w:bookmarkStart w:id="259" w:name="_Toc25676058"/>
    </w:p>
    <w:p w14:paraId="7B603911" w14:textId="0BE85534" w:rsidR="00D234E1" w:rsidRDefault="00C24B8E" w:rsidP="00E768A7">
      <w:pPr>
        <w:pStyle w:val="Heading1"/>
      </w:pPr>
      <w:bookmarkStart w:id="260" w:name="_Toc57619011"/>
      <w:r w:rsidRPr="00057A9C">
        <w:t>4.</w:t>
      </w:r>
      <w:r w:rsidR="001E5982" w:rsidRPr="00057A9C">
        <w:t xml:space="preserve"> </w:t>
      </w:r>
      <w:r w:rsidR="001E5982" w:rsidRPr="00057A9C">
        <w:tab/>
      </w:r>
      <w:r w:rsidR="00840BDA" w:rsidRPr="00057A9C">
        <w:t xml:space="preserve">BLENNZ </w:t>
      </w:r>
      <w:r w:rsidR="00CB2655" w:rsidRPr="00057A9C">
        <w:t>F</w:t>
      </w:r>
      <w:r w:rsidR="00BB00BD" w:rsidRPr="00057A9C">
        <w:t>ramework</w:t>
      </w:r>
      <w:r w:rsidR="00CB2655" w:rsidRPr="00057A9C">
        <w:t xml:space="preserve"> </w:t>
      </w:r>
      <w:r w:rsidR="00BB00BD" w:rsidRPr="00057A9C">
        <w:t>of Indicators</w:t>
      </w:r>
      <w:r w:rsidR="00CB2655" w:rsidRPr="00057A9C">
        <w:t xml:space="preserve"> </w:t>
      </w:r>
      <w:r w:rsidR="00BB00BD" w:rsidRPr="00057A9C">
        <w:t>of</w:t>
      </w:r>
      <w:r w:rsidR="00CB2655" w:rsidRPr="00057A9C">
        <w:t xml:space="preserve"> L</w:t>
      </w:r>
      <w:r w:rsidR="00BB00BD" w:rsidRPr="00057A9C">
        <w:t xml:space="preserve">earner Achievement </w:t>
      </w:r>
      <w:r w:rsidR="00CB2655" w:rsidRPr="00057A9C">
        <w:t>20</w:t>
      </w:r>
      <w:bookmarkEnd w:id="253"/>
      <w:bookmarkEnd w:id="254"/>
      <w:bookmarkEnd w:id="255"/>
      <w:r w:rsidR="00426DB9" w:rsidRPr="00057A9C">
        <w:t>2</w:t>
      </w:r>
      <w:r w:rsidR="0BC98238" w:rsidRPr="00057A9C">
        <w:t>1</w:t>
      </w:r>
      <w:bookmarkEnd w:id="256"/>
      <w:bookmarkEnd w:id="257"/>
      <w:bookmarkEnd w:id="258"/>
      <w:bookmarkEnd w:id="259"/>
      <w:bookmarkEnd w:id="260"/>
      <w:r w:rsidR="002004FD" w:rsidRPr="007F183D">
        <w:t xml:space="preserve"> </w:t>
      </w:r>
    </w:p>
    <w:p w14:paraId="744D2668" w14:textId="77777777" w:rsidR="00412128" w:rsidRPr="00B612D2" w:rsidRDefault="00412128" w:rsidP="00412128">
      <w:pPr>
        <w:spacing w:before="240" w:line="240" w:lineRule="auto"/>
        <w:rPr>
          <w:rFonts w:cs="Arial"/>
          <w:color w:val="000000" w:themeColor="text1"/>
        </w:rPr>
      </w:pPr>
      <w:r w:rsidRPr="00B612D2">
        <w:rPr>
          <w:rFonts w:cs="Arial"/>
          <w:color w:val="000000" w:themeColor="text1"/>
        </w:rPr>
        <w:t>BLENNZ uses a network-wide approach to quantifying learner achievement using a framework of evaluation indicators. This systematic approach is intended to enhance opportunities for evidence-based practice and to provide the data needed for the continuing development of nationally consistent practice.</w:t>
      </w:r>
      <w:r>
        <w:rPr>
          <w:rFonts w:cs="Arial"/>
          <w:color w:val="000000" w:themeColor="text1"/>
        </w:rPr>
        <w:t xml:space="preserve"> </w:t>
      </w:r>
    </w:p>
    <w:p w14:paraId="4EC75466" w14:textId="77777777" w:rsidR="00412128" w:rsidRPr="00B612D2" w:rsidRDefault="00412128" w:rsidP="00412128">
      <w:pPr>
        <w:spacing w:line="240" w:lineRule="auto"/>
        <w:rPr>
          <w:rFonts w:cs="Arial"/>
          <w:strike/>
          <w:color w:val="000000" w:themeColor="text1"/>
        </w:rPr>
      </w:pPr>
    </w:p>
    <w:p w14:paraId="4FFDA731" w14:textId="77777777" w:rsidR="00412128" w:rsidRPr="00B612D2" w:rsidRDefault="00412128" w:rsidP="00412128">
      <w:pPr>
        <w:spacing w:line="240" w:lineRule="auto"/>
        <w:rPr>
          <w:rFonts w:cs="Arial"/>
          <w:color w:val="000000" w:themeColor="text1"/>
        </w:rPr>
      </w:pPr>
      <w:r w:rsidRPr="00B612D2">
        <w:rPr>
          <w:rFonts w:cs="Arial"/>
          <w:color w:val="000000" w:themeColor="text1"/>
        </w:rPr>
        <w:t xml:space="preserve">In 2020 BLENNZ will continue to develop pedagogy and practice that supports effective evidence gathering tools and </w:t>
      </w:r>
      <w:r w:rsidRPr="00072ACB">
        <w:rPr>
          <w:rFonts w:cs="Arial"/>
          <w:color w:val="000000" w:themeColor="text1"/>
        </w:rPr>
        <w:t>processes for the BLENNZ learning community. There will be specific work undertaken in 2020 to gather a comprehensive understanding of our current evidence based practices in relation to our services provided through the School</w:t>
      </w:r>
      <w:r>
        <w:rPr>
          <w:rFonts w:cs="Arial"/>
          <w:color w:val="000000" w:themeColor="text1"/>
        </w:rPr>
        <w:t>, National,</w:t>
      </w:r>
      <w:r w:rsidRPr="00B612D2">
        <w:rPr>
          <w:rFonts w:cs="Arial"/>
          <w:color w:val="000000" w:themeColor="text1"/>
        </w:rPr>
        <w:t xml:space="preserve"> and Regional teams.</w:t>
      </w:r>
    </w:p>
    <w:p w14:paraId="5103F058" w14:textId="77777777" w:rsidR="00412128" w:rsidRPr="00B612D2" w:rsidRDefault="00412128" w:rsidP="00412128">
      <w:pPr>
        <w:spacing w:before="240" w:line="240" w:lineRule="auto"/>
        <w:rPr>
          <w:rFonts w:cs="Arial"/>
          <w:color w:val="000000" w:themeColor="text1"/>
        </w:rPr>
      </w:pPr>
      <w:r w:rsidRPr="00B612D2">
        <w:rPr>
          <w:rFonts w:cs="Arial"/>
          <w:color w:val="000000" w:themeColor="text1"/>
        </w:rPr>
        <w:t>BLENNZ will share this work with the network who continue to seek to improve outcome indicators. The Framework of Indicators will be reviewed accordingly.</w:t>
      </w:r>
    </w:p>
    <w:p w14:paraId="1F284F3D" w14:textId="77777777" w:rsidR="00412128" w:rsidRPr="00B612D2" w:rsidRDefault="00412128" w:rsidP="00412128">
      <w:pPr>
        <w:spacing w:line="240" w:lineRule="auto"/>
        <w:rPr>
          <w:rFonts w:cs="Arial"/>
          <w:color w:val="000000" w:themeColor="text1"/>
        </w:rPr>
      </w:pPr>
    </w:p>
    <w:p w14:paraId="6874A6E2" w14:textId="77777777" w:rsidR="00412128" w:rsidRPr="00B612D2" w:rsidRDefault="00412128" w:rsidP="00412128">
      <w:pPr>
        <w:spacing w:line="240" w:lineRule="auto"/>
        <w:rPr>
          <w:rFonts w:ascii="Calibri" w:hAnsi="Calibri"/>
          <w:color w:val="000000" w:themeColor="text1"/>
          <w:sz w:val="22"/>
          <w:szCs w:val="22"/>
          <w:lang w:val="en-GB"/>
        </w:rPr>
      </w:pPr>
      <w:r w:rsidRPr="00B612D2">
        <w:rPr>
          <w:color w:val="000000" w:themeColor="text1"/>
          <w:lang w:val="en-GB"/>
        </w:rPr>
        <w:t>Unless otherwise stated, all targets with a percentage approval requirement will be measured on a scale of 1 to 5, 1 being excellent and 5 poor, with a goal of 95% of responses 3 or better.</w:t>
      </w:r>
    </w:p>
    <w:p w14:paraId="5508AB4F" w14:textId="77777777" w:rsidR="00412128" w:rsidRPr="00412128" w:rsidRDefault="00412128" w:rsidP="00412128"/>
    <w:p w14:paraId="669BE70E" w14:textId="78FB4EA9" w:rsidR="004E2655" w:rsidRDefault="00C24B8E" w:rsidP="0084047A">
      <w:pPr>
        <w:pStyle w:val="Heading2"/>
      </w:pPr>
      <w:bookmarkStart w:id="261" w:name="_Toc25675464"/>
      <w:bookmarkStart w:id="262" w:name="_Toc25675722"/>
      <w:bookmarkStart w:id="263" w:name="_Toc25675858"/>
      <w:bookmarkStart w:id="264" w:name="_Toc25676059"/>
      <w:bookmarkStart w:id="265" w:name="_Toc57619012"/>
      <w:bookmarkStart w:id="266" w:name="_Toc506273938"/>
      <w:r w:rsidRPr="007F183D">
        <w:t>4</w:t>
      </w:r>
      <w:r w:rsidR="00095B26" w:rsidRPr="007F183D">
        <w:t>.1</w:t>
      </w:r>
      <w:r w:rsidR="00095B26" w:rsidRPr="007F183D">
        <w:tab/>
      </w:r>
      <w:r w:rsidR="004E2655" w:rsidRPr="007F183D">
        <w:t>School Services</w:t>
      </w:r>
      <w:bookmarkEnd w:id="261"/>
      <w:bookmarkEnd w:id="262"/>
      <w:bookmarkEnd w:id="263"/>
      <w:bookmarkEnd w:id="264"/>
      <w:bookmarkEnd w:id="265"/>
      <w:r w:rsidR="00321A41">
        <w:t xml:space="preserve">  </w:t>
      </w:r>
    </w:p>
    <w:p w14:paraId="5C05ABEB" w14:textId="49D062AD" w:rsidR="0048247A" w:rsidRPr="0048247A" w:rsidRDefault="0048247A" w:rsidP="0048247A">
      <w:pPr>
        <w:rPr>
          <w:lang w:eastAsia="ru-RU"/>
        </w:rPr>
      </w:pPr>
      <w:r>
        <w:rPr>
          <w:lang w:eastAsia="ru-RU"/>
        </w:rPr>
        <w:t xml:space="preserve">School Services are inclusive of both BLENNZ Homai Campus School and BLENNZ satellites. </w:t>
      </w:r>
    </w:p>
    <w:p w14:paraId="235EE1B4" w14:textId="0762DA9A" w:rsidR="003F0447" w:rsidRPr="00375125" w:rsidRDefault="003F0447" w:rsidP="004E2655">
      <w:pPr>
        <w:pStyle w:val="Heading3"/>
        <w:rPr>
          <w:color w:val="000000" w:themeColor="text1"/>
        </w:rPr>
      </w:pPr>
      <w:bookmarkStart w:id="267" w:name="_Toc25675465"/>
      <w:r w:rsidRPr="00375125">
        <w:rPr>
          <w:color w:val="000000" w:themeColor="text1"/>
        </w:rPr>
        <w:t>Outcome Indicators</w:t>
      </w:r>
      <w:bookmarkEnd w:id="266"/>
      <w:bookmarkEnd w:id="267"/>
    </w:p>
    <w:p w14:paraId="12B8A3AD" w14:textId="46B923C7" w:rsidR="008C6E56" w:rsidRDefault="008C6E56" w:rsidP="002F5B9B">
      <w:pPr>
        <w:pStyle w:val="Heading4"/>
      </w:pPr>
      <w:r w:rsidRPr="00375125">
        <w:t>Student achievement</w:t>
      </w:r>
    </w:p>
    <w:p w14:paraId="42396D7F" w14:textId="052B0FBC" w:rsidR="00897E80" w:rsidRDefault="00897E80" w:rsidP="00897E80">
      <w:pPr>
        <w:rPr>
          <w:rFonts w:eastAsiaTheme="minorHAnsi"/>
          <w:lang w:val="en-GB"/>
        </w:rPr>
      </w:pPr>
      <w:r w:rsidRPr="00897E80">
        <w:t>In</w:t>
      </w:r>
      <w:r w:rsidRPr="00897E80">
        <w:rPr>
          <w:rFonts w:eastAsiaTheme="minorHAnsi"/>
        </w:rPr>
        <w:t xml:space="preserve"> </w:t>
      </w:r>
      <w:r w:rsidRPr="007714B7">
        <w:rPr>
          <w:rFonts w:eastAsiaTheme="minorHAnsi"/>
          <w:lang w:val="en-GB"/>
        </w:rPr>
        <w:t xml:space="preserve">2021 teachers will be undertaking </w:t>
      </w:r>
      <w:r>
        <w:rPr>
          <w:rFonts w:eastAsiaTheme="minorHAnsi"/>
          <w:lang w:val="en-GB"/>
        </w:rPr>
        <w:t xml:space="preserve">Professional Learning Development </w:t>
      </w:r>
      <w:r w:rsidRPr="007714B7">
        <w:rPr>
          <w:rFonts w:eastAsiaTheme="minorHAnsi"/>
          <w:lang w:val="en-GB"/>
        </w:rPr>
        <w:t>programme</w:t>
      </w:r>
      <w:r>
        <w:rPr>
          <w:rFonts w:eastAsiaTheme="minorHAnsi"/>
          <w:lang w:val="en-GB"/>
        </w:rPr>
        <w:t xml:space="preserve"> on Literacy</w:t>
      </w:r>
      <w:r w:rsidRPr="007714B7">
        <w:rPr>
          <w:rFonts w:eastAsiaTheme="minorHAnsi"/>
          <w:lang w:val="en-GB"/>
        </w:rPr>
        <w:t>.  This will inform more effective ways of delivering and measuring literacy learning achievements</w:t>
      </w:r>
      <w:r>
        <w:rPr>
          <w:rFonts w:eastAsiaTheme="minorHAnsi"/>
          <w:lang w:val="en-GB"/>
        </w:rPr>
        <w:t>.</w:t>
      </w:r>
    </w:p>
    <w:p w14:paraId="00528112" w14:textId="244BAA90" w:rsidR="002F3BCA" w:rsidRPr="00375125" w:rsidRDefault="00C24B8E" w:rsidP="002F5B9B">
      <w:pPr>
        <w:pStyle w:val="Heading4"/>
      </w:pPr>
      <w:r w:rsidRPr="00375125">
        <w:lastRenderedPageBreak/>
        <w:t>4</w:t>
      </w:r>
      <w:r w:rsidR="002F3BCA" w:rsidRPr="00375125">
        <w:t>.1.1</w:t>
      </w:r>
      <w:r w:rsidR="00912239" w:rsidRPr="00375125">
        <w:tab/>
      </w:r>
      <w:r w:rsidR="002F3BCA" w:rsidRPr="00375125">
        <w:t>Literacy – Using Language, Symbols and Text</w:t>
      </w:r>
    </w:p>
    <w:p w14:paraId="3F4677EF" w14:textId="2DDC6027" w:rsidR="00375125" w:rsidRPr="00375125" w:rsidRDefault="00375125" w:rsidP="00375125">
      <w:pPr>
        <w:rPr>
          <w:color w:val="000000" w:themeColor="text1"/>
          <w:lang w:val="en-GB"/>
        </w:rPr>
      </w:pPr>
      <w:r w:rsidRPr="00375125">
        <w:rPr>
          <w:color w:val="000000" w:themeColor="text1"/>
          <w:lang w:val="en-GB"/>
        </w:rPr>
        <w:t xml:space="preserve">Data for reporting on this indicator will be aggregated from BLENNZ </w:t>
      </w:r>
      <w:r w:rsidR="0048247A">
        <w:rPr>
          <w:color w:val="000000" w:themeColor="text1"/>
          <w:lang w:val="en-GB"/>
        </w:rPr>
        <w:t xml:space="preserve">Literacy Profile forms </w:t>
      </w:r>
      <w:r w:rsidRPr="00375125">
        <w:rPr>
          <w:color w:val="000000" w:themeColor="text1"/>
          <w:lang w:val="en-GB"/>
        </w:rPr>
        <w:t>which will be completed by teachers for all ākonga.</w:t>
      </w:r>
    </w:p>
    <w:p w14:paraId="3A7955BA" w14:textId="77777777" w:rsidR="00375125" w:rsidRPr="007F183D" w:rsidRDefault="00375125" w:rsidP="002F3BCA">
      <w:pPr>
        <w:rPr>
          <w:rFonts w:eastAsiaTheme="minorHAnsi"/>
          <w:color w:val="365F91" w:themeColor="accent1" w:themeShade="BF"/>
          <w:lang w:val="en-GB"/>
        </w:rPr>
      </w:pPr>
    </w:p>
    <w:p w14:paraId="012DBD9D" w14:textId="77777777" w:rsidR="002F3BCA" w:rsidRPr="00375125" w:rsidRDefault="002F3BCA" w:rsidP="00381925">
      <w:pPr>
        <w:pStyle w:val="ListParagraph"/>
        <w:numPr>
          <w:ilvl w:val="0"/>
          <w:numId w:val="13"/>
        </w:numPr>
        <w:spacing w:after="0" w:line="288" w:lineRule="auto"/>
        <w:ind w:left="360"/>
        <w:contextualSpacing/>
        <w:rPr>
          <w:color w:val="000000" w:themeColor="text1"/>
          <w:lang w:val="en-GB"/>
        </w:rPr>
      </w:pPr>
      <w:r w:rsidRPr="00375125">
        <w:rPr>
          <w:rFonts w:ascii="Arial" w:hAnsi="Arial" w:cs="Arial"/>
          <w:color w:val="000000" w:themeColor="text1"/>
          <w:sz w:val="24"/>
          <w:szCs w:val="24"/>
          <w:lang w:val="en-GB"/>
        </w:rPr>
        <w:t xml:space="preserve">Identify the proportion of the learners acquiring literacy by: </w:t>
      </w:r>
    </w:p>
    <w:p w14:paraId="52CFD75F" w14:textId="77777777" w:rsidR="002F3BCA" w:rsidRPr="00375125" w:rsidRDefault="002F3BCA" w:rsidP="002F3BCA">
      <w:pPr>
        <w:pStyle w:val="ListParagraph"/>
        <w:spacing w:after="0" w:line="288" w:lineRule="auto"/>
        <w:ind w:left="426"/>
        <w:rPr>
          <w:color w:val="000000" w:themeColor="text1"/>
          <w:lang w:val="en-GB"/>
        </w:rPr>
      </w:pPr>
      <w:r w:rsidRPr="00375125">
        <w:rPr>
          <w:rFonts w:ascii="Arial" w:hAnsi="Arial" w:cs="Arial"/>
          <w:color w:val="000000" w:themeColor="text1"/>
          <w:sz w:val="24"/>
          <w:szCs w:val="24"/>
          <w:lang w:val="en-GB"/>
        </w:rPr>
        <w:t>1.  The type of literacy programme (conventional or functional)</w:t>
      </w:r>
    </w:p>
    <w:p w14:paraId="0A863F38" w14:textId="77777777" w:rsidR="002F3BCA" w:rsidRPr="00375125" w:rsidRDefault="002F3BCA" w:rsidP="002F3BCA">
      <w:pPr>
        <w:pStyle w:val="ListParagraph"/>
        <w:spacing w:after="0" w:line="288" w:lineRule="auto"/>
        <w:ind w:left="426"/>
        <w:rPr>
          <w:color w:val="000000" w:themeColor="text1"/>
          <w:lang w:val="en-GB"/>
        </w:rPr>
      </w:pPr>
      <w:r w:rsidRPr="00375125">
        <w:rPr>
          <w:rFonts w:ascii="Arial" w:hAnsi="Arial" w:cs="Arial"/>
          <w:color w:val="000000" w:themeColor="text1"/>
          <w:sz w:val="24"/>
          <w:szCs w:val="24"/>
          <w:lang w:val="en-GB"/>
        </w:rPr>
        <w:t>2.  Their stage of literacy development</w:t>
      </w:r>
    </w:p>
    <w:p w14:paraId="5B33EEE8" w14:textId="0F7CFBE1" w:rsidR="002F3BCA" w:rsidRDefault="002F3BCA" w:rsidP="002F3BCA">
      <w:pPr>
        <w:pStyle w:val="ListParagraph"/>
        <w:spacing w:after="0" w:line="288" w:lineRule="auto"/>
        <w:ind w:left="426"/>
        <w:rPr>
          <w:rFonts w:ascii="Arial" w:hAnsi="Arial" w:cs="Arial"/>
          <w:color w:val="000000" w:themeColor="text1"/>
          <w:sz w:val="24"/>
          <w:szCs w:val="24"/>
          <w:lang w:val="en-GB"/>
        </w:rPr>
      </w:pPr>
      <w:r w:rsidRPr="00375125">
        <w:rPr>
          <w:rFonts w:ascii="Arial" w:hAnsi="Arial" w:cs="Arial"/>
          <w:color w:val="000000" w:themeColor="text1"/>
          <w:sz w:val="24"/>
          <w:szCs w:val="24"/>
          <w:lang w:val="en-GB"/>
        </w:rPr>
        <w:t>3.  Their level of participation in their literacy programme as defined in the BLENNZ Literacy Profile</w:t>
      </w:r>
    </w:p>
    <w:p w14:paraId="48D79784" w14:textId="22E2AFDA" w:rsidR="000440D5" w:rsidRDefault="000440D5" w:rsidP="002F3BCA">
      <w:pPr>
        <w:pStyle w:val="ListParagraph"/>
        <w:spacing w:after="0" w:line="288" w:lineRule="auto"/>
        <w:ind w:left="426"/>
        <w:rPr>
          <w:rFonts w:ascii="Arial" w:hAnsi="Arial" w:cs="Arial"/>
          <w:color w:val="000000" w:themeColor="text1"/>
          <w:sz w:val="24"/>
          <w:szCs w:val="24"/>
          <w:lang w:val="en-GB"/>
        </w:rPr>
      </w:pPr>
    </w:p>
    <w:p w14:paraId="08A37089" w14:textId="09F5F600" w:rsidR="0048247A" w:rsidRDefault="0048247A" w:rsidP="0048247A">
      <w:pPr>
        <w:rPr>
          <w:color w:val="000000" w:themeColor="text1"/>
          <w:lang w:val="en-GB"/>
        </w:rPr>
      </w:pPr>
      <w:r w:rsidRPr="00375125">
        <w:rPr>
          <w:color w:val="000000" w:themeColor="text1"/>
          <w:lang w:val="en-GB"/>
        </w:rPr>
        <w:t>Data for reporting on th</w:t>
      </w:r>
      <w:r>
        <w:rPr>
          <w:color w:val="000000" w:themeColor="text1"/>
          <w:lang w:val="en-GB"/>
        </w:rPr>
        <w:t xml:space="preserve">e following </w:t>
      </w:r>
      <w:r w:rsidR="00F0705D">
        <w:rPr>
          <w:color w:val="000000" w:themeColor="text1"/>
          <w:lang w:val="en-GB"/>
        </w:rPr>
        <w:t xml:space="preserve">two </w:t>
      </w:r>
      <w:r>
        <w:rPr>
          <w:color w:val="000000" w:themeColor="text1"/>
          <w:lang w:val="en-GB"/>
        </w:rPr>
        <w:t>i</w:t>
      </w:r>
      <w:r w:rsidRPr="00375125">
        <w:rPr>
          <w:color w:val="000000" w:themeColor="text1"/>
          <w:lang w:val="en-GB"/>
        </w:rPr>
        <w:t>ndicator</w:t>
      </w:r>
      <w:r>
        <w:rPr>
          <w:color w:val="000000" w:themeColor="text1"/>
          <w:lang w:val="en-GB"/>
        </w:rPr>
        <w:t>s</w:t>
      </w:r>
      <w:r w:rsidRPr="00375125">
        <w:rPr>
          <w:color w:val="000000" w:themeColor="text1"/>
          <w:lang w:val="en-GB"/>
        </w:rPr>
        <w:t xml:space="preserve"> </w:t>
      </w:r>
      <w:r w:rsidR="00F0705D">
        <w:rPr>
          <w:color w:val="000000" w:themeColor="text1"/>
          <w:lang w:val="en-GB"/>
        </w:rPr>
        <w:t>(</w:t>
      </w:r>
      <w:r w:rsidR="00F0705D" w:rsidRPr="00F0705D">
        <w:rPr>
          <w:b/>
          <w:color w:val="000000" w:themeColor="text1"/>
          <w:lang w:val="en-GB"/>
        </w:rPr>
        <w:t>for braille/ print or dual print/braille users</w:t>
      </w:r>
      <w:r w:rsidR="00F0705D">
        <w:rPr>
          <w:color w:val="000000" w:themeColor="text1"/>
          <w:lang w:val="en-GB"/>
        </w:rPr>
        <w:t xml:space="preserve">) </w:t>
      </w:r>
      <w:r w:rsidRPr="00375125">
        <w:rPr>
          <w:color w:val="000000" w:themeColor="text1"/>
          <w:lang w:val="en-GB"/>
        </w:rPr>
        <w:t xml:space="preserve">will be </w:t>
      </w:r>
      <w:r w:rsidR="00F0705D">
        <w:rPr>
          <w:color w:val="000000" w:themeColor="text1"/>
          <w:lang w:val="en-GB"/>
        </w:rPr>
        <w:t xml:space="preserve">drawn </w:t>
      </w:r>
      <w:r w:rsidRPr="00375125">
        <w:rPr>
          <w:color w:val="000000" w:themeColor="text1"/>
          <w:lang w:val="en-GB"/>
        </w:rPr>
        <w:t xml:space="preserve">from </w:t>
      </w:r>
      <w:r w:rsidR="005E486C">
        <w:rPr>
          <w:color w:val="000000" w:themeColor="text1"/>
          <w:lang w:val="en-GB"/>
        </w:rPr>
        <w:t xml:space="preserve">e.g. </w:t>
      </w:r>
      <w:r w:rsidRPr="00375125">
        <w:rPr>
          <w:color w:val="000000" w:themeColor="text1"/>
          <w:lang w:val="en-GB"/>
        </w:rPr>
        <w:t>BLENNZ IEPs</w:t>
      </w:r>
      <w:r>
        <w:rPr>
          <w:color w:val="000000" w:themeColor="text1"/>
          <w:lang w:val="en-GB"/>
        </w:rPr>
        <w:t>,</w:t>
      </w:r>
      <w:r w:rsidRPr="00375125">
        <w:rPr>
          <w:color w:val="000000" w:themeColor="text1"/>
          <w:lang w:val="en-GB"/>
        </w:rPr>
        <w:t xml:space="preserve"> </w:t>
      </w:r>
      <w:r>
        <w:rPr>
          <w:color w:val="000000" w:themeColor="text1"/>
          <w:lang w:val="en-GB"/>
        </w:rPr>
        <w:t xml:space="preserve">BLENNZ </w:t>
      </w:r>
      <w:r w:rsidRPr="00375125">
        <w:rPr>
          <w:color w:val="000000" w:themeColor="text1"/>
          <w:lang w:val="en-GB"/>
        </w:rPr>
        <w:t>Literacy Profile</w:t>
      </w:r>
      <w:r>
        <w:rPr>
          <w:color w:val="000000" w:themeColor="text1"/>
          <w:lang w:val="en-GB"/>
        </w:rPr>
        <w:t xml:space="preserve">, </w:t>
      </w:r>
      <w:r w:rsidR="005E486C">
        <w:rPr>
          <w:color w:val="000000" w:themeColor="text1"/>
          <w:lang w:val="en-GB"/>
        </w:rPr>
        <w:t xml:space="preserve">and </w:t>
      </w:r>
      <w:r w:rsidR="005E486C" w:rsidRPr="002F7077">
        <w:rPr>
          <w:rFonts w:eastAsia="Arial" w:cs="Arial"/>
          <w:color w:val="000000" w:themeColor="text1"/>
          <w:lang w:val="en-GB"/>
        </w:rPr>
        <w:t>Literacy Learning Progressions</w:t>
      </w:r>
      <w:r w:rsidR="005E486C">
        <w:rPr>
          <w:rFonts w:eastAsia="Arial" w:cs="Arial"/>
          <w:color w:val="000000" w:themeColor="text1"/>
          <w:lang w:val="en-GB"/>
        </w:rPr>
        <w:t xml:space="preserve"> </w:t>
      </w:r>
      <w:r>
        <w:rPr>
          <w:color w:val="000000" w:themeColor="text1"/>
          <w:lang w:val="en-GB"/>
        </w:rPr>
        <w:t xml:space="preserve">which capture learner growth. </w:t>
      </w:r>
      <w:r w:rsidRPr="00F0705D">
        <w:rPr>
          <w:b/>
          <w:color w:val="000000" w:themeColor="text1"/>
          <w:lang w:val="en-GB"/>
        </w:rPr>
        <w:t xml:space="preserve">These will be </w:t>
      </w:r>
      <w:r w:rsidR="00B42104">
        <w:rPr>
          <w:b/>
          <w:color w:val="000000" w:themeColor="text1"/>
          <w:lang w:val="en-GB"/>
        </w:rPr>
        <w:t xml:space="preserve">undertaken </w:t>
      </w:r>
      <w:r w:rsidRPr="00F0705D">
        <w:rPr>
          <w:b/>
          <w:color w:val="000000" w:themeColor="text1"/>
          <w:lang w:val="en-GB"/>
        </w:rPr>
        <w:t>by teachers for all ākonga following a conventional</w:t>
      </w:r>
      <w:r w:rsidRPr="0048247A">
        <w:rPr>
          <w:b/>
          <w:color w:val="000000" w:themeColor="text1"/>
          <w:lang w:val="en-GB"/>
        </w:rPr>
        <w:t xml:space="preserve"> literacy program</w:t>
      </w:r>
      <w:r w:rsidRPr="00375125">
        <w:rPr>
          <w:color w:val="000000" w:themeColor="text1"/>
          <w:lang w:val="en-GB"/>
        </w:rPr>
        <w:t>.</w:t>
      </w:r>
    </w:p>
    <w:p w14:paraId="72B18A7F" w14:textId="1942B1D6" w:rsidR="00F0705D" w:rsidRPr="00C576D7" w:rsidRDefault="00F0705D" w:rsidP="00C576D7">
      <w:pPr>
        <w:pStyle w:val="Heading5"/>
        <w:rPr>
          <w:i w:val="0"/>
          <w:lang w:val="en-GB"/>
        </w:rPr>
      </w:pPr>
      <w:r w:rsidRPr="00C576D7">
        <w:rPr>
          <w:i w:val="0"/>
          <w:lang w:val="en-GB"/>
        </w:rPr>
        <w:t>Braille or Print Users</w:t>
      </w:r>
    </w:p>
    <w:p w14:paraId="74850FA0" w14:textId="77777777" w:rsidR="000440D5" w:rsidRPr="000440D5" w:rsidRDefault="000440D5" w:rsidP="00381925">
      <w:pPr>
        <w:pStyle w:val="ListParagraph"/>
        <w:numPr>
          <w:ilvl w:val="0"/>
          <w:numId w:val="13"/>
        </w:numPr>
        <w:spacing w:after="0" w:line="288" w:lineRule="auto"/>
        <w:ind w:left="357" w:hanging="357"/>
        <w:contextualSpacing/>
        <w:rPr>
          <w:color w:val="000000" w:themeColor="text1"/>
          <w:lang w:val="en-GB"/>
        </w:rPr>
      </w:pPr>
      <w:r w:rsidRPr="000440D5">
        <w:rPr>
          <w:rFonts w:ascii="Arial" w:hAnsi="Arial" w:cs="Arial"/>
          <w:color w:val="000000" w:themeColor="text1"/>
          <w:sz w:val="24"/>
          <w:szCs w:val="24"/>
          <w:lang w:val="en-GB"/>
        </w:rPr>
        <w:t>Identify the proportion reading at their chronological age or better as at 15 November 2021.</w:t>
      </w:r>
    </w:p>
    <w:p w14:paraId="5372BF45" w14:textId="77777777" w:rsidR="0048247A" w:rsidRPr="0048247A" w:rsidRDefault="000440D5" w:rsidP="00381925">
      <w:pPr>
        <w:pStyle w:val="ListParagraph"/>
        <w:numPr>
          <w:ilvl w:val="0"/>
          <w:numId w:val="13"/>
        </w:numPr>
        <w:spacing w:after="0" w:line="288" w:lineRule="auto"/>
        <w:ind w:left="357" w:hanging="357"/>
        <w:contextualSpacing/>
        <w:rPr>
          <w:color w:val="000000" w:themeColor="text1"/>
          <w:lang w:val="en-GB"/>
        </w:rPr>
      </w:pPr>
      <w:r w:rsidRPr="000440D5">
        <w:rPr>
          <w:rFonts w:ascii="Arial" w:hAnsi="Arial" w:cs="Arial"/>
          <w:color w:val="000000" w:themeColor="text1"/>
          <w:sz w:val="24"/>
          <w:szCs w:val="24"/>
          <w:lang w:val="en-GB"/>
        </w:rPr>
        <w:t>For those learners reading at a leve</w:t>
      </w:r>
      <w:r w:rsidR="0048247A">
        <w:rPr>
          <w:rFonts w:ascii="Arial" w:hAnsi="Arial" w:cs="Arial"/>
          <w:color w:val="000000" w:themeColor="text1"/>
          <w:sz w:val="24"/>
          <w:szCs w:val="24"/>
          <w:lang w:val="en-GB"/>
        </w:rPr>
        <w:t>l below their chronological age:</w:t>
      </w:r>
    </w:p>
    <w:p w14:paraId="01A3CA2F" w14:textId="77777777" w:rsidR="0048247A" w:rsidRPr="0048247A" w:rsidRDefault="000440D5" w:rsidP="0048247A">
      <w:pPr>
        <w:pStyle w:val="ListParagraph"/>
        <w:numPr>
          <w:ilvl w:val="1"/>
          <w:numId w:val="13"/>
        </w:numPr>
        <w:spacing w:after="0" w:line="288" w:lineRule="auto"/>
        <w:contextualSpacing/>
        <w:rPr>
          <w:color w:val="000000" w:themeColor="text1"/>
          <w:lang w:val="en-GB"/>
        </w:rPr>
      </w:pPr>
      <w:r w:rsidRPr="000440D5">
        <w:rPr>
          <w:rFonts w:ascii="Arial" w:hAnsi="Arial" w:cs="Arial"/>
          <w:color w:val="000000" w:themeColor="text1"/>
          <w:sz w:val="24"/>
          <w:szCs w:val="24"/>
          <w:lang w:val="en-GB"/>
        </w:rPr>
        <w:t xml:space="preserve">report on each learner’s reading growth and </w:t>
      </w:r>
      <w:r w:rsidR="00381925">
        <w:rPr>
          <w:rFonts w:ascii="Arial" w:hAnsi="Arial" w:cs="Arial"/>
          <w:color w:val="000000" w:themeColor="text1"/>
          <w:sz w:val="24"/>
          <w:szCs w:val="24"/>
          <w:lang w:val="en-GB"/>
        </w:rPr>
        <w:t>comprehension 15 November 2021.</w:t>
      </w:r>
    </w:p>
    <w:p w14:paraId="317CD822" w14:textId="1103D3EB" w:rsidR="000440D5" w:rsidRPr="0048247A" w:rsidRDefault="000440D5" w:rsidP="0048247A">
      <w:pPr>
        <w:pStyle w:val="ListParagraph"/>
        <w:numPr>
          <w:ilvl w:val="1"/>
          <w:numId w:val="13"/>
        </w:numPr>
        <w:spacing w:after="0" w:line="288" w:lineRule="auto"/>
        <w:contextualSpacing/>
        <w:rPr>
          <w:color w:val="000000" w:themeColor="text1"/>
          <w:lang w:val="en-GB"/>
        </w:rPr>
      </w:pPr>
      <w:r w:rsidRPr="0048247A">
        <w:rPr>
          <w:rFonts w:ascii="Arial" w:hAnsi="Arial" w:cs="Arial"/>
          <w:color w:val="000000" w:themeColor="text1"/>
          <w:sz w:val="24"/>
          <w:szCs w:val="24"/>
          <w:lang w:val="en-GB"/>
        </w:rPr>
        <w:t>teachers wi</w:t>
      </w:r>
      <w:r w:rsidR="0048247A">
        <w:rPr>
          <w:rFonts w:ascii="Arial" w:hAnsi="Arial" w:cs="Arial"/>
          <w:color w:val="000000" w:themeColor="text1"/>
          <w:sz w:val="24"/>
          <w:szCs w:val="24"/>
          <w:lang w:val="en-GB"/>
        </w:rPr>
        <w:t xml:space="preserve">ll make, for individual learners, </w:t>
      </w:r>
      <w:r w:rsidR="0048247A" w:rsidRPr="0048247A">
        <w:rPr>
          <w:rFonts w:ascii="Arial" w:hAnsi="Arial" w:cs="Arial"/>
          <w:color w:val="000000" w:themeColor="text1"/>
          <w:sz w:val="24"/>
          <w:szCs w:val="24"/>
          <w:lang w:val="en-GB"/>
        </w:rPr>
        <w:t>specific comme</w:t>
      </w:r>
      <w:r w:rsidR="00F0705D">
        <w:rPr>
          <w:rFonts w:ascii="Arial" w:hAnsi="Arial" w:cs="Arial"/>
          <w:color w:val="000000" w:themeColor="text1"/>
          <w:sz w:val="24"/>
          <w:szCs w:val="24"/>
          <w:lang w:val="en-GB"/>
        </w:rPr>
        <w:t>nt about the barriers to growth, how that has been addressed, and any significant achievement.</w:t>
      </w:r>
      <w:r w:rsidR="0048247A" w:rsidRPr="0048247A">
        <w:rPr>
          <w:rFonts w:ascii="Arial" w:hAnsi="Arial" w:cs="Arial"/>
          <w:color w:val="000000" w:themeColor="text1"/>
          <w:sz w:val="24"/>
          <w:szCs w:val="24"/>
          <w:lang w:val="en-GB"/>
        </w:rPr>
        <w:t xml:space="preserve"> </w:t>
      </w:r>
      <w:r w:rsidRPr="0048247A">
        <w:rPr>
          <w:rFonts w:ascii="Arial" w:hAnsi="Arial" w:cs="Arial"/>
          <w:color w:val="000000" w:themeColor="text1"/>
          <w:sz w:val="24"/>
          <w:szCs w:val="24"/>
          <w:lang w:val="en-GB"/>
        </w:rPr>
        <w:t xml:space="preserve"> </w:t>
      </w:r>
    </w:p>
    <w:p w14:paraId="232842F0" w14:textId="27F8EFA0" w:rsidR="009C4B63" w:rsidRPr="00F0705D" w:rsidRDefault="009C4B63" w:rsidP="00F0705D">
      <w:pPr>
        <w:pStyle w:val="Heading6"/>
        <w:rPr>
          <w:rFonts w:ascii="Calibri" w:hAnsi="Calibri"/>
          <w:lang w:val="en-GB"/>
        </w:rPr>
      </w:pPr>
      <w:r w:rsidRPr="00F0705D">
        <w:rPr>
          <w:lang w:val="en-GB"/>
        </w:rPr>
        <w:t>Dual print braille users</w:t>
      </w:r>
    </w:p>
    <w:p w14:paraId="5A9CC315" w14:textId="77777777" w:rsidR="009C4B63" w:rsidRPr="009C4B63" w:rsidRDefault="009C4B63" w:rsidP="009C4B63">
      <w:pPr>
        <w:rPr>
          <w:color w:val="000000" w:themeColor="text1"/>
          <w:lang w:val="en-GB"/>
        </w:rPr>
      </w:pPr>
      <w:r w:rsidRPr="009C4B63">
        <w:rPr>
          <w:color w:val="000000" w:themeColor="text1"/>
          <w:lang w:val="en-GB"/>
        </w:rPr>
        <w:t>For each medium:</w:t>
      </w:r>
    </w:p>
    <w:p w14:paraId="4AF4EAEC" w14:textId="6E105075" w:rsidR="009C4B63" w:rsidRPr="009C4B63" w:rsidRDefault="009C4B63" w:rsidP="00381925">
      <w:pPr>
        <w:pStyle w:val="ListParagraph"/>
        <w:numPr>
          <w:ilvl w:val="0"/>
          <w:numId w:val="14"/>
        </w:numPr>
        <w:ind w:left="360"/>
        <w:contextualSpacing/>
        <w:rPr>
          <w:color w:val="000000" w:themeColor="text1"/>
          <w:lang w:val="en-GB"/>
        </w:rPr>
      </w:pPr>
      <w:r w:rsidRPr="009C4B63">
        <w:rPr>
          <w:rFonts w:ascii="Arial" w:hAnsi="Arial" w:cs="Arial"/>
          <w:color w:val="000000" w:themeColor="text1"/>
          <w:sz w:val="24"/>
          <w:szCs w:val="24"/>
          <w:lang w:val="en-GB"/>
        </w:rPr>
        <w:t>For all learners identify their preferred medium</w:t>
      </w:r>
      <w:r w:rsidR="00E140E4">
        <w:rPr>
          <w:rFonts w:ascii="Arial" w:hAnsi="Arial" w:cs="Arial"/>
          <w:color w:val="000000" w:themeColor="text1"/>
          <w:sz w:val="24"/>
          <w:szCs w:val="24"/>
          <w:lang w:val="en-GB"/>
        </w:rPr>
        <w:t>.</w:t>
      </w:r>
    </w:p>
    <w:p w14:paraId="30E547F6" w14:textId="77777777" w:rsidR="009C4B63" w:rsidRPr="009C4B63" w:rsidRDefault="009C4B63" w:rsidP="00381925">
      <w:pPr>
        <w:pStyle w:val="ListParagraph"/>
        <w:numPr>
          <w:ilvl w:val="0"/>
          <w:numId w:val="13"/>
        </w:numPr>
        <w:spacing w:after="0" w:line="288" w:lineRule="auto"/>
        <w:ind w:left="357" w:hanging="357"/>
        <w:contextualSpacing/>
        <w:rPr>
          <w:color w:val="000000" w:themeColor="text1"/>
          <w:lang w:val="en-GB"/>
        </w:rPr>
      </w:pPr>
      <w:r w:rsidRPr="009C4B63">
        <w:rPr>
          <w:rFonts w:ascii="Arial" w:hAnsi="Arial" w:cs="Arial"/>
          <w:color w:val="000000" w:themeColor="text1"/>
          <w:sz w:val="24"/>
          <w:szCs w:val="24"/>
          <w:lang w:val="en-GB"/>
        </w:rPr>
        <w:t>For all learners identify their level of reading in their current medium.</w:t>
      </w:r>
    </w:p>
    <w:p w14:paraId="6706753E" w14:textId="3304EECE" w:rsidR="009C4B63" w:rsidRPr="009C4B63" w:rsidRDefault="009C4B63" w:rsidP="00381925">
      <w:pPr>
        <w:pStyle w:val="ListParagraph"/>
        <w:numPr>
          <w:ilvl w:val="0"/>
          <w:numId w:val="13"/>
        </w:numPr>
        <w:spacing w:after="0" w:line="288" w:lineRule="auto"/>
        <w:ind w:left="357" w:hanging="357"/>
        <w:contextualSpacing/>
        <w:rPr>
          <w:color w:val="000000" w:themeColor="text1"/>
          <w:lang w:val="en-GB"/>
        </w:rPr>
      </w:pPr>
      <w:r w:rsidRPr="009C4B63">
        <w:rPr>
          <w:rFonts w:ascii="Arial" w:hAnsi="Arial" w:cs="Arial"/>
          <w:color w:val="000000" w:themeColor="text1"/>
          <w:sz w:val="24"/>
          <w:szCs w:val="24"/>
          <w:lang w:val="en-GB"/>
        </w:rPr>
        <w:t>Identify proportion reading at their chronological age or better as at 15 November 2021 in both print and braille</w:t>
      </w:r>
      <w:r w:rsidR="00E140E4">
        <w:rPr>
          <w:rFonts w:ascii="Arial" w:hAnsi="Arial" w:cs="Arial"/>
          <w:color w:val="000000" w:themeColor="text1"/>
          <w:sz w:val="24"/>
          <w:szCs w:val="24"/>
          <w:lang w:val="en-GB"/>
        </w:rPr>
        <w:t>.</w:t>
      </w:r>
    </w:p>
    <w:p w14:paraId="04836954" w14:textId="77777777" w:rsidR="00F0705D" w:rsidRPr="0048247A" w:rsidRDefault="00F0705D" w:rsidP="00F0705D">
      <w:pPr>
        <w:pStyle w:val="ListParagraph"/>
        <w:numPr>
          <w:ilvl w:val="0"/>
          <w:numId w:val="13"/>
        </w:numPr>
        <w:spacing w:after="0" w:line="288" w:lineRule="auto"/>
        <w:ind w:left="357" w:hanging="357"/>
        <w:contextualSpacing/>
        <w:rPr>
          <w:color w:val="000000" w:themeColor="text1"/>
          <w:lang w:val="en-GB"/>
        </w:rPr>
      </w:pPr>
      <w:r w:rsidRPr="000440D5">
        <w:rPr>
          <w:rFonts w:ascii="Arial" w:hAnsi="Arial" w:cs="Arial"/>
          <w:color w:val="000000" w:themeColor="text1"/>
          <w:sz w:val="24"/>
          <w:szCs w:val="24"/>
          <w:lang w:val="en-GB"/>
        </w:rPr>
        <w:t>For those learners reading at a leve</w:t>
      </w:r>
      <w:r>
        <w:rPr>
          <w:rFonts w:ascii="Arial" w:hAnsi="Arial" w:cs="Arial"/>
          <w:color w:val="000000" w:themeColor="text1"/>
          <w:sz w:val="24"/>
          <w:szCs w:val="24"/>
          <w:lang w:val="en-GB"/>
        </w:rPr>
        <w:t>l below their chronological age:</w:t>
      </w:r>
    </w:p>
    <w:p w14:paraId="406C779C" w14:textId="77777777" w:rsidR="00F0705D" w:rsidRPr="0048247A" w:rsidRDefault="00F0705D" w:rsidP="00F0705D">
      <w:pPr>
        <w:pStyle w:val="ListParagraph"/>
        <w:numPr>
          <w:ilvl w:val="1"/>
          <w:numId w:val="13"/>
        </w:numPr>
        <w:spacing w:after="0" w:line="288" w:lineRule="auto"/>
        <w:contextualSpacing/>
        <w:rPr>
          <w:color w:val="000000" w:themeColor="text1"/>
          <w:lang w:val="en-GB"/>
        </w:rPr>
      </w:pPr>
      <w:r w:rsidRPr="000440D5">
        <w:rPr>
          <w:rFonts w:ascii="Arial" w:hAnsi="Arial" w:cs="Arial"/>
          <w:color w:val="000000" w:themeColor="text1"/>
          <w:sz w:val="24"/>
          <w:szCs w:val="24"/>
          <w:lang w:val="en-GB"/>
        </w:rPr>
        <w:t xml:space="preserve">report on each learner’s reading growth and </w:t>
      </w:r>
      <w:r>
        <w:rPr>
          <w:rFonts w:ascii="Arial" w:hAnsi="Arial" w:cs="Arial"/>
          <w:color w:val="000000" w:themeColor="text1"/>
          <w:sz w:val="24"/>
          <w:szCs w:val="24"/>
          <w:lang w:val="en-GB"/>
        </w:rPr>
        <w:t>comprehension 15 November 2021.</w:t>
      </w:r>
    </w:p>
    <w:p w14:paraId="62F54C0C" w14:textId="4D94B242" w:rsidR="00105E1C" w:rsidRPr="00C576D7" w:rsidRDefault="00F0705D" w:rsidP="00E140E4">
      <w:pPr>
        <w:pStyle w:val="ListParagraph"/>
        <w:numPr>
          <w:ilvl w:val="1"/>
          <w:numId w:val="13"/>
        </w:numPr>
        <w:spacing w:after="0" w:line="288" w:lineRule="auto"/>
        <w:contextualSpacing/>
        <w:rPr>
          <w:color w:val="000000" w:themeColor="text1"/>
          <w:lang w:val="en-GB"/>
        </w:rPr>
      </w:pPr>
      <w:r w:rsidRPr="00C576D7">
        <w:rPr>
          <w:rFonts w:ascii="Arial" w:hAnsi="Arial" w:cs="Arial"/>
          <w:color w:val="000000" w:themeColor="text1"/>
          <w:sz w:val="24"/>
          <w:szCs w:val="24"/>
          <w:lang w:val="en-GB"/>
        </w:rPr>
        <w:t>teachers will make, for individual learners, specific comment about the barriers to growth, how that has been addressed, and any significant achievement.</w:t>
      </w:r>
      <w:r w:rsidR="00C576D7" w:rsidRPr="00C576D7">
        <w:rPr>
          <w:rFonts w:ascii="Arial" w:hAnsi="Arial" w:cs="Arial"/>
          <w:color w:val="000000" w:themeColor="text1"/>
          <w:sz w:val="24"/>
          <w:szCs w:val="24"/>
          <w:lang w:val="en-GB"/>
        </w:rPr>
        <w:t xml:space="preserve"> </w:t>
      </w:r>
      <w:r w:rsidR="008C6E56" w:rsidRPr="00C576D7">
        <w:rPr>
          <w:color w:val="365F91" w:themeColor="accent1" w:themeShade="BF"/>
          <w:lang w:val="en-GB" w:eastAsia="ru-RU"/>
        </w:rPr>
        <w:t> </w:t>
      </w:r>
    </w:p>
    <w:p w14:paraId="74636544" w14:textId="77777777" w:rsidR="009C4B63" w:rsidRPr="009C4B63" w:rsidRDefault="009C4B63" w:rsidP="009C4B63">
      <w:pPr>
        <w:pStyle w:val="ListParagraph"/>
        <w:spacing w:after="0" w:line="288" w:lineRule="auto"/>
        <w:ind w:left="0"/>
        <w:contextualSpacing/>
        <w:rPr>
          <w:color w:val="000000" w:themeColor="text1"/>
          <w:lang w:val="en-GB"/>
        </w:rPr>
      </w:pPr>
      <w:r w:rsidRPr="009C4B63">
        <w:rPr>
          <w:rFonts w:ascii="Arial" w:hAnsi="Arial" w:cs="Arial"/>
          <w:b/>
          <w:bCs/>
          <w:color w:val="000000" w:themeColor="text1"/>
          <w:sz w:val="24"/>
          <w:szCs w:val="24"/>
          <w:lang w:val="en-GB"/>
        </w:rPr>
        <w:t>Target</w:t>
      </w:r>
    </w:p>
    <w:p w14:paraId="2430CFED" w14:textId="334B6B81" w:rsidR="009C4B63" w:rsidRPr="009C4B63" w:rsidRDefault="009C4B63" w:rsidP="009C4B63">
      <w:pPr>
        <w:pStyle w:val="ListParagraph"/>
        <w:spacing w:after="0" w:line="288" w:lineRule="auto"/>
        <w:ind w:left="0"/>
        <w:contextualSpacing/>
        <w:rPr>
          <w:color w:val="000000" w:themeColor="text1"/>
          <w:lang w:val="en-GB"/>
        </w:rPr>
      </w:pPr>
      <w:r w:rsidRPr="009C4B63">
        <w:rPr>
          <w:rFonts w:ascii="Arial" w:hAnsi="Arial" w:cs="Arial"/>
          <w:color w:val="000000" w:themeColor="text1"/>
          <w:sz w:val="24"/>
          <w:szCs w:val="24"/>
          <w:lang w:val="en-GB"/>
        </w:rPr>
        <w:t xml:space="preserve">Learners </w:t>
      </w:r>
      <w:r w:rsidR="0054411D">
        <w:rPr>
          <w:rFonts w:ascii="Arial" w:hAnsi="Arial" w:cs="Arial"/>
          <w:color w:val="000000" w:themeColor="text1"/>
          <w:sz w:val="24"/>
          <w:szCs w:val="24"/>
          <w:lang w:val="en-GB"/>
        </w:rPr>
        <w:t xml:space="preserve">following a conventional literacy program </w:t>
      </w:r>
      <w:r w:rsidRPr="009C4B63">
        <w:rPr>
          <w:rFonts w:ascii="Arial" w:hAnsi="Arial" w:cs="Arial"/>
          <w:color w:val="000000" w:themeColor="text1"/>
          <w:sz w:val="24"/>
          <w:szCs w:val="24"/>
          <w:lang w:val="en-GB"/>
        </w:rPr>
        <w:t>will show growth in their reading</w:t>
      </w:r>
      <w:r w:rsidR="0054411D">
        <w:rPr>
          <w:rFonts w:ascii="Arial" w:hAnsi="Arial" w:cs="Arial"/>
          <w:color w:val="000000" w:themeColor="text1"/>
          <w:sz w:val="24"/>
          <w:szCs w:val="24"/>
          <w:lang w:val="en-GB"/>
        </w:rPr>
        <w:t>, in the medium of choice.</w:t>
      </w:r>
      <w:r w:rsidRPr="009C4B63">
        <w:rPr>
          <w:rFonts w:ascii="Arial" w:hAnsi="Arial" w:cs="Arial"/>
          <w:color w:val="000000" w:themeColor="text1"/>
          <w:sz w:val="24"/>
          <w:szCs w:val="24"/>
          <w:lang w:val="en-GB"/>
        </w:rPr>
        <w:t xml:space="preserve"> </w:t>
      </w:r>
    </w:p>
    <w:p w14:paraId="744451BA" w14:textId="2A948549" w:rsidR="00766D0D" w:rsidRDefault="00766D0D">
      <w:pPr>
        <w:rPr>
          <w:b/>
          <w:bCs/>
          <w:iCs/>
          <w:color w:val="000000" w:themeColor="text1"/>
          <w:sz w:val="26"/>
          <w:szCs w:val="26"/>
          <w:lang w:val="en-GB"/>
        </w:rPr>
      </w:pPr>
    </w:p>
    <w:p w14:paraId="7FA57210" w14:textId="31DFDD94" w:rsidR="009C4B63" w:rsidRPr="009C4B63" w:rsidRDefault="009C4B63" w:rsidP="009C4B63">
      <w:pPr>
        <w:pStyle w:val="Heading5"/>
        <w:tabs>
          <w:tab w:val="left" w:pos="851"/>
        </w:tabs>
        <w:rPr>
          <w:rFonts w:ascii="Calibri Light" w:hAnsi="Calibri Light"/>
          <w:i w:val="0"/>
          <w:color w:val="000000" w:themeColor="text1"/>
          <w:sz w:val="22"/>
          <w:szCs w:val="22"/>
          <w:lang w:val="en-GB"/>
        </w:rPr>
      </w:pPr>
      <w:r w:rsidRPr="009C4B63">
        <w:rPr>
          <w:i w:val="0"/>
          <w:color w:val="000000" w:themeColor="text1"/>
          <w:lang w:val="en-GB"/>
        </w:rPr>
        <w:t>4.1.2.</w:t>
      </w:r>
      <w:r w:rsidRPr="009C4B63">
        <w:rPr>
          <w:i w:val="0"/>
          <w:color w:val="000000" w:themeColor="text1"/>
          <w:lang w:val="en-GB"/>
        </w:rPr>
        <w:tab/>
        <w:t>IEP and ITP goal achievement</w:t>
      </w:r>
    </w:p>
    <w:p w14:paraId="14A93C7E" w14:textId="6477D7D4" w:rsidR="009C4B63" w:rsidRPr="0054411D" w:rsidRDefault="009C4B63" w:rsidP="009C4B63">
      <w:pPr>
        <w:rPr>
          <w:b/>
          <w:bCs/>
          <w:color w:val="000000" w:themeColor="text1"/>
          <w:lang w:val="en-GB"/>
        </w:rPr>
      </w:pPr>
      <w:r w:rsidRPr="009C4B63">
        <w:rPr>
          <w:b/>
          <w:bCs/>
          <w:color w:val="000000" w:themeColor="text1"/>
          <w:lang w:val="en-GB"/>
        </w:rPr>
        <w:t xml:space="preserve"> </w:t>
      </w:r>
    </w:p>
    <w:p w14:paraId="3B826A64" w14:textId="4E02F394" w:rsidR="009C4B63" w:rsidRPr="009C4B63" w:rsidRDefault="0054411D" w:rsidP="009C4B63">
      <w:pPr>
        <w:rPr>
          <w:color w:val="000000" w:themeColor="text1"/>
          <w:lang w:val="en-GB"/>
        </w:rPr>
      </w:pPr>
      <w:r>
        <w:rPr>
          <w:color w:val="000000" w:themeColor="text1"/>
          <w:lang w:val="en-GB"/>
        </w:rPr>
        <w:t xml:space="preserve">Collate the IEP goal achievement data of each </w:t>
      </w:r>
      <w:r w:rsidRPr="009C4B63">
        <w:rPr>
          <w:color w:val="000000" w:themeColor="text1"/>
          <w:lang w:val="en-GB"/>
        </w:rPr>
        <w:t>ākonga</w:t>
      </w:r>
      <w:r>
        <w:rPr>
          <w:color w:val="000000" w:themeColor="text1"/>
          <w:lang w:val="en-GB"/>
        </w:rPr>
        <w:t xml:space="preserve"> taking one goal from each of the following:</w:t>
      </w:r>
    </w:p>
    <w:p w14:paraId="15D15A97" w14:textId="7999246C" w:rsidR="009C4B63" w:rsidRPr="0054411D" w:rsidRDefault="009C4B63" w:rsidP="0054411D">
      <w:pPr>
        <w:pStyle w:val="ListParagraph"/>
        <w:numPr>
          <w:ilvl w:val="0"/>
          <w:numId w:val="43"/>
        </w:numPr>
        <w:spacing w:after="0"/>
        <w:rPr>
          <w:rFonts w:ascii="Arial" w:hAnsi="Arial" w:cs="Arial"/>
          <w:color w:val="000000" w:themeColor="text1"/>
          <w:sz w:val="24"/>
          <w:szCs w:val="24"/>
          <w:lang w:val="en-GB"/>
        </w:rPr>
      </w:pPr>
      <w:r w:rsidRPr="0054411D">
        <w:rPr>
          <w:rFonts w:ascii="Arial" w:hAnsi="Arial" w:cs="Arial"/>
          <w:color w:val="000000" w:themeColor="text1"/>
          <w:sz w:val="24"/>
          <w:szCs w:val="24"/>
          <w:lang w:val="en-GB"/>
        </w:rPr>
        <w:t>B</w:t>
      </w:r>
      <w:r w:rsidR="0054411D" w:rsidRPr="0054411D">
        <w:rPr>
          <w:rFonts w:ascii="Arial" w:hAnsi="Arial" w:cs="Arial"/>
          <w:color w:val="000000" w:themeColor="text1"/>
          <w:sz w:val="24"/>
          <w:szCs w:val="24"/>
          <w:lang w:val="en-GB"/>
        </w:rPr>
        <w:t>LENNZ Curriculum</w:t>
      </w:r>
    </w:p>
    <w:p w14:paraId="1B8D16F8" w14:textId="77777777" w:rsidR="009C4B63" w:rsidRPr="0054411D" w:rsidRDefault="009C4B63" w:rsidP="0054411D">
      <w:pPr>
        <w:pStyle w:val="ListParagraph"/>
        <w:numPr>
          <w:ilvl w:val="0"/>
          <w:numId w:val="43"/>
        </w:numPr>
        <w:spacing w:after="0"/>
        <w:rPr>
          <w:rFonts w:ascii="Arial" w:hAnsi="Arial" w:cs="Arial"/>
          <w:color w:val="000000" w:themeColor="text1"/>
          <w:sz w:val="24"/>
          <w:szCs w:val="24"/>
          <w:lang w:val="en-GB"/>
        </w:rPr>
      </w:pPr>
      <w:r w:rsidRPr="0054411D">
        <w:rPr>
          <w:rFonts w:ascii="Arial" w:hAnsi="Arial" w:cs="Arial"/>
          <w:color w:val="000000" w:themeColor="text1"/>
          <w:sz w:val="24"/>
          <w:szCs w:val="24"/>
          <w:lang w:val="en-GB"/>
        </w:rPr>
        <w:t>NZ Curriculum / Key Competencies</w:t>
      </w:r>
      <w:r w:rsidRPr="0054411D">
        <w:rPr>
          <w:rFonts w:ascii="Arial" w:hAnsi="Arial" w:cs="Arial"/>
          <w:color w:val="000000" w:themeColor="text1"/>
          <w:sz w:val="24"/>
          <w:szCs w:val="24"/>
          <w:lang w:val="en-GB"/>
        </w:rPr>
        <w:tab/>
      </w:r>
    </w:p>
    <w:p w14:paraId="0EB6DFD8" w14:textId="77777777" w:rsidR="009C4B63" w:rsidRPr="0054411D" w:rsidRDefault="009C4B63" w:rsidP="0054411D">
      <w:pPr>
        <w:pStyle w:val="ListParagraph"/>
        <w:numPr>
          <w:ilvl w:val="0"/>
          <w:numId w:val="43"/>
        </w:numPr>
        <w:spacing w:after="0"/>
        <w:rPr>
          <w:rFonts w:ascii="Arial" w:hAnsi="Arial" w:cs="Arial"/>
          <w:color w:val="000000" w:themeColor="text1"/>
          <w:sz w:val="24"/>
          <w:szCs w:val="24"/>
          <w:lang w:val="en-GB"/>
        </w:rPr>
      </w:pPr>
      <w:r w:rsidRPr="0054411D">
        <w:rPr>
          <w:rFonts w:ascii="Arial" w:hAnsi="Arial" w:cs="Arial"/>
          <w:color w:val="000000" w:themeColor="text1"/>
          <w:sz w:val="24"/>
          <w:szCs w:val="24"/>
          <w:lang w:val="en-GB"/>
        </w:rPr>
        <w:t>Vision specific goals</w:t>
      </w:r>
    </w:p>
    <w:p w14:paraId="18B61A58" w14:textId="450EFD05" w:rsidR="009C4B63" w:rsidRDefault="009C4B63" w:rsidP="0054411D">
      <w:pPr>
        <w:pStyle w:val="ListParagraph"/>
        <w:numPr>
          <w:ilvl w:val="0"/>
          <w:numId w:val="43"/>
        </w:numPr>
        <w:spacing w:after="0"/>
        <w:rPr>
          <w:rFonts w:ascii="Arial" w:hAnsi="Arial" w:cs="Arial"/>
          <w:color w:val="000000" w:themeColor="text1"/>
          <w:sz w:val="24"/>
          <w:szCs w:val="24"/>
          <w:lang w:val="en-GB"/>
        </w:rPr>
      </w:pPr>
      <w:r w:rsidRPr="0054411D">
        <w:rPr>
          <w:rFonts w:ascii="Arial" w:hAnsi="Arial" w:cs="Arial"/>
          <w:color w:val="000000" w:themeColor="text1"/>
          <w:sz w:val="24"/>
          <w:szCs w:val="24"/>
          <w:lang w:val="en-GB"/>
        </w:rPr>
        <w:t>Therapy goals</w:t>
      </w:r>
    </w:p>
    <w:p w14:paraId="6B0D7996" w14:textId="77777777" w:rsidR="00766D0D" w:rsidRPr="0054411D" w:rsidRDefault="00766D0D" w:rsidP="00766D0D">
      <w:pPr>
        <w:pStyle w:val="ListParagraph"/>
        <w:spacing w:after="0"/>
        <w:rPr>
          <w:rFonts w:ascii="Arial" w:hAnsi="Arial" w:cs="Arial"/>
          <w:color w:val="000000" w:themeColor="text1"/>
          <w:sz w:val="24"/>
          <w:szCs w:val="24"/>
          <w:lang w:val="en-GB"/>
        </w:rPr>
      </w:pPr>
    </w:p>
    <w:p w14:paraId="1D1D5047" w14:textId="119BCF7A" w:rsidR="009C4B63" w:rsidRPr="009C4B63" w:rsidRDefault="0054411D" w:rsidP="0054411D">
      <w:pPr>
        <w:rPr>
          <w:color w:val="000000" w:themeColor="text1"/>
          <w:lang w:val="en-GB"/>
        </w:rPr>
      </w:pPr>
      <w:r w:rsidRPr="00901A31">
        <w:rPr>
          <w:color w:val="000000" w:themeColor="text1"/>
          <w:lang w:val="en-GB"/>
        </w:rPr>
        <w:t>Each goal</w:t>
      </w:r>
      <w:r w:rsidR="009C4B63" w:rsidRPr="00901A31">
        <w:rPr>
          <w:color w:val="000000" w:themeColor="text1"/>
          <w:lang w:val="en-GB"/>
        </w:rPr>
        <w:t xml:space="preserve"> will have</w:t>
      </w:r>
      <w:r w:rsidR="00766D0D" w:rsidRPr="00901A31">
        <w:rPr>
          <w:color w:val="000000" w:themeColor="text1"/>
          <w:lang w:val="en-GB"/>
        </w:rPr>
        <w:t xml:space="preserve"> a maximum of</w:t>
      </w:r>
      <w:r w:rsidR="009C4B63" w:rsidRPr="00901A31">
        <w:rPr>
          <w:color w:val="000000" w:themeColor="text1"/>
          <w:lang w:val="en-GB"/>
        </w:rPr>
        <w:t xml:space="preserve"> t</w:t>
      </w:r>
      <w:r w:rsidR="006753A2" w:rsidRPr="00901A31">
        <w:rPr>
          <w:color w:val="000000" w:themeColor="text1"/>
          <w:lang w:val="en-GB"/>
        </w:rPr>
        <w:t>wo specific learn</w:t>
      </w:r>
      <w:r w:rsidRPr="00901A31">
        <w:rPr>
          <w:color w:val="000000" w:themeColor="text1"/>
          <w:lang w:val="en-GB"/>
        </w:rPr>
        <w:t>i</w:t>
      </w:r>
      <w:r w:rsidR="009C4B63" w:rsidRPr="00901A31">
        <w:rPr>
          <w:color w:val="000000" w:themeColor="text1"/>
          <w:lang w:val="en-GB"/>
        </w:rPr>
        <w:t>ng objectives</w:t>
      </w:r>
      <w:r w:rsidRPr="00901A31">
        <w:rPr>
          <w:color w:val="000000" w:themeColor="text1"/>
          <w:lang w:val="en-GB"/>
        </w:rPr>
        <w:t>.</w:t>
      </w:r>
    </w:p>
    <w:p w14:paraId="1B0542EE" w14:textId="1062A4F2" w:rsidR="009C4B63" w:rsidRDefault="009C4B63" w:rsidP="0054411D">
      <w:pPr>
        <w:rPr>
          <w:color w:val="000000" w:themeColor="text1"/>
          <w:lang w:val="en-GB"/>
        </w:rPr>
      </w:pPr>
      <w:r w:rsidRPr="009C4B63">
        <w:rPr>
          <w:color w:val="000000" w:themeColor="text1"/>
          <w:lang w:val="en-GB"/>
        </w:rPr>
        <w:t xml:space="preserve">Each time a goal is achieved a new goal will be set. </w:t>
      </w:r>
    </w:p>
    <w:p w14:paraId="335E9BBA" w14:textId="77777777" w:rsidR="00105E1C" w:rsidRPr="009C4B63" w:rsidRDefault="00105E1C" w:rsidP="009C4B63">
      <w:pPr>
        <w:ind w:left="1440" w:firstLine="720"/>
        <w:rPr>
          <w:color w:val="000000" w:themeColor="text1"/>
          <w:lang w:val="en-GB"/>
        </w:rPr>
      </w:pPr>
    </w:p>
    <w:p w14:paraId="008DE250" w14:textId="25C10A29" w:rsidR="009C4B63" w:rsidRPr="009C4B63" w:rsidRDefault="009C4B63" w:rsidP="009C4B63">
      <w:pPr>
        <w:rPr>
          <w:b/>
          <w:color w:val="000000" w:themeColor="text1"/>
          <w:lang w:val="en-GB"/>
        </w:rPr>
      </w:pPr>
      <w:r w:rsidRPr="009C4B63">
        <w:rPr>
          <w:b/>
          <w:color w:val="000000" w:themeColor="text1"/>
          <w:lang w:val="en-GB"/>
        </w:rPr>
        <w:t>Target:</w:t>
      </w:r>
    </w:p>
    <w:p w14:paraId="5E2FBEFF" w14:textId="51B60F8F" w:rsidR="009C4B63" w:rsidRPr="009C4B63" w:rsidRDefault="0054411D" w:rsidP="009C4B63">
      <w:pPr>
        <w:rPr>
          <w:color w:val="000000" w:themeColor="text1"/>
          <w:lang w:val="en-GB"/>
        </w:rPr>
      </w:pPr>
      <w:r w:rsidRPr="009C4B63">
        <w:rPr>
          <w:color w:val="000000" w:themeColor="text1"/>
          <w:lang w:val="en-GB"/>
        </w:rPr>
        <w:t>All learners will hav</w:t>
      </w:r>
      <w:r>
        <w:rPr>
          <w:color w:val="000000" w:themeColor="text1"/>
          <w:lang w:val="en-GB"/>
        </w:rPr>
        <w:t xml:space="preserve">e achieved the majority of their goals, supporting evidence is available which demonstrates the </w:t>
      </w:r>
      <w:r w:rsidR="009C4B63" w:rsidRPr="009C4B63">
        <w:rPr>
          <w:color w:val="000000" w:themeColor="text1"/>
          <w:lang w:val="en-GB"/>
        </w:rPr>
        <w:t xml:space="preserve">growth and achievement of each </w:t>
      </w:r>
      <w:r>
        <w:rPr>
          <w:color w:val="000000" w:themeColor="text1"/>
          <w:lang w:val="en-GB"/>
        </w:rPr>
        <w:t>learner.</w:t>
      </w:r>
    </w:p>
    <w:p w14:paraId="5CAE8DDD" w14:textId="23A51A93" w:rsidR="00235A5A" w:rsidRPr="009C4B63" w:rsidRDefault="00C24B8E" w:rsidP="00912239">
      <w:pPr>
        <w:pStyle w:val="Heading5"/>
        <w:tabs>
          <w:tab w:val="left" w:pos="851"/>
        </w:tabs>
        <w:rPr>
          <w:rFonts w:eastAsiaTheme="minorHAnsi"/>
          <w:color w:val="000000" w:themeColor="text1"/>
          <w:lang w:val="en-GB"/>
        </w:rPr>
      </w:pPr>
      <w:r w:rsidRPr="009C4B63">
        <w:rPr>
          <w:i w:val="0"/>
          <w:color w:val="000000" w:themeColor="text1"/>
          <w:lang w:val="en-GB"/>
        </w:rPr>
        <w:t>4</w:t>
      </w:r>
      <w:r w:rsidR="00F01CFE" w:rsidRPr="009C4B63">
        <w:rPr>
          <w:i w:val="0"/>
          <w:color w:val="000000" w:themeColor="text1"/>
          <w:lang w:val="en-GB"/>
        </w:rPr>
        <w:t>.</w:t>
      </w:r>
      <w:r w:rsidR="002F3BCA" w:rsidRPr="009C4B63">
        <w:rPr>
          <w:i w:val="0"/>
          <w:color w:val="000000" w:themeColor="text1"/>
          <w:lang w:val="en-GB"/>
        </w:rPr>
        <w:t>1</w:t>
      </w:r>
      <w:r w:rsidR="00F01CFE" w:rsidRPr="009C4B63">
        <w:rPr>
          <w:i w:val="0"/>
          <w:color w:val="000000" w:themeColor="text1"/>
          <w:lang w:val="en-GB"/>
        </w:rPr>
        <w:t>.3</w:t>
      </w:r>
      <w:r w:rsidR="00235A5A" w:rsidRPr="009C4B63">
        <w:rPr>
          <w:i w:val="0"/>
          <w:color w:val="000000" w:themeColor="text1"/>
          <w:lang w:val="en-GB"/>
        </w:rPr>
        <w:t>.</w:t>
      </w:r>
      <w:r w:rsidR="00912239" w:rsidRPr="009C4B63">
        <w:rPr>
          <w:i w:val="0"/>
          <w:color w:val="000000" w:themeColor="text1"/>
          <w:lang w:val="en-GB"/>
        </w:rPr>
        <w:tab/>
      </w:r>
      <w:r w:rsidR="00235A5A" w:rsidRPr="009C4B63">
        <w:rPr>
          <w:i w:val="0"/>
          <w:color w:val="000000" w:themeColor="text1"/>
          <w:lang w:val="en-GB"/>
        </w:rPr>
        <w:t>BLENNZ Learners Qualifications gained and intended pathways</w:t>
      </w:r>
      <w:r w:rsidR="00235A5A" w:rsidRPr="009C4B63">
        <w:rPr>
          <w:color w:val="000000" w:themeColor="text1"/>
          <w:lang w:val="en-GB"/>
        </w:rPr>
        <w:t> </w:t>
      </w:r>
      <w:r w:rsidR="00341D14" w:rsidRPr="009C4B63">
        <w:rPr>
          <w:color w:val="000000" w:themeColor="text1"/>
          <w:lang w:val="en-GB"/>
        </w:rPr>
        <w:tab/>
      </w:r>
    </w:p>
    <w:p w14:paraId="2F8530C0" w14:textId="3DB42E05" w:rsidR="00235A5A" w:rsidRPr="009C4B63" w:rsidRDefault="00341D14" w:rsidP="00235A5A">
      <w:pPr>
        <w:rPr>
          <w:color w:val="000000" w:themeColor="text1"/>
          <w:lang w:val="en-GB"/>
        </w:rPr>
      </w:pPr>
      <w:r w:rsidRPr="009C4B63">
        <w:rPr>
          <w:b/>
          <w:bCs/>
          <w:color w:val="000000" w:themeColor="text1"/>
          <w:lang w:val="en-GB"/>
        </w:rPr>
        <w:t xml:space="preserve">Homai Campus </w:t>
      </w:r>
      <w:r w:rsidR="00235A5A" w:rsidRPr="009C4B63">
        <w:rPr>
          <w:b/>
          <w:bCs/>
          <w:color w:val="000000" w:themeColor="text1"/>
          <w:lang w:val="en-GB"/>
        </w:rPr>
        <w:t>School Leavers</w:t>
      </w:r>
    </w:p>
    <w:p w14:paraId="23AC0AF2" w14:textId="77777777" w:rsidR="00235A5A" w:rsidRPr="009C4B63" w:rsidRDefault="00235A5A" w:rsidP="00381925">
      <w:pPr>
        <w:pStyle w:val="ListParagraph"/>
        <w:numPr>
          <w:ilvl w:val="0"/>
          <w:numId w:val="15"/>
        </w:numPr>
        <w:spacing w:after="0" w:line="288" w:lineRule="auto"/>
        <w:ind w:left="360"/>
        <w:contextualSpacing/>
        <w:rPr>
          <w:color w:val="000000" w:themeColor="text1"/>
          <w:lang w:val="en-GB"/>
        </w:rPr>
      </w:pPr>
      <w:r w:rsidRPr="009C4B63">
        <w:rPr>
          <w:rFonts w:ascii="Arial" w:hAnsi="Arial" w:cs="Arial"/>
          <w:color w:val="000000" w:themeColor="text1"/>
          <w:sz w:val="24"/>
          <w:szCs w:val="24"/>
          <w:lang w:val="en-GB"/>
        </w:rPr>
        <w:t>Identify the intended pathways of learners who left school in 2020.</w:t>
      </w:r>
    </w:p>
    <w:p w14:paraId="1A2CAD8C" w14:textId="77777777" w:rsidR="00235A5A" w:rsidRPr="009C4B63" w:rsidRDefault="00235A5A" w:rsidP="00381925">
      <w:pPr>
        <w:pStyle w:val="ListParagraph"/>
        <w:numPr>
          <w:ilvl w:val="0"/>
          <w:numId w:val="15"/>
        </w:numPr>
        <w:spacing w:after="0" w:line="288" w:lineRule="auto"/>
        <w:ind w:left="360"/>
        <w:contextualSpacing/>
        <w:rPr>
          <w:color w:val="000000" w:themeColor="text1"/>
          <w:lang w:val="en-GB"/>
        </w:rPr>
      </w:pPr>
      <w:r w:rsidRPr="009C4B63">
        <w:rPr>
          <w:rFonts w:ascii="Arial" w:hAnsi="Arial" w:cs="Arial"/>
          <w:color w:val="000000" w:themeColor="text1"/>
          <w:sz w:val="24"/>
          <w:szCs w:val="24"/>
          <w:lang w:val="en-GB"/>
        </w:rPr>
        <w:t>Identify the qualifications of learners who left school in 2020 in terms of NZQA levels and credits or number of Unit Standards.</w:t>
      </w:r>
    </w:p>
    <w:p w14:paraId="3F0AA036" w14:textId="77777777" w:rsidR="00235A5A" w:rsidRPr="007F183D" w:rsidRDefault="00235A5A" w:rsidP="00235A5A">
      <w:pPr>
        <w:rPr>
          <w:color w:val="365F91" w:themeColor="accent1" w:themeShade="BF"/>
          <w:lang w:val="en-GB"/>
        </w:rPr>
      </w:pPr>
      <w:r w:rsidRPr="007F183D">
        <w:rPr>
          <w:rFonts w:cs="Arial"/>
          <w:color w:val="365F91" w:themeColor="accent1" w:themeShade="BF"/>
          <w:lang w:val="en-GB"/>
        </w:rPr>
        <w:t> </w:t>
      </w:r>
    </w:p>
    <w:p w14:paraId="4F26A75C" w14:textId="77777777" w:rsidR="007714B7" w:rsidRPr="007714B7" w:rsidRDefault="007714B7" w:rsidP="007714B7">
      <w:pPr>
        <w:pStyle w:val="Heading3"/>
        <w:rPr>
          <w:color w:val="000000" w:themeColor="text1"/>
        </w:rPr>
      </w:pPr>
      <w:bookmarkStart w:id="268" w:name="_Toc506273939"/>
      <w:bookmarkStart w:id="269" w:name="_Toc25675466"/>
      <w:r w:rsidRPr="007714B7">
        <w:rPr>
          <w:color w:val="000000" w:themeColor="text1"/>
        </w:rPr>
        <w:t>Process Indicators</w:t>
      </w:r>
      <w:bookmarkEnd w:id="268"/>
      <w:bookmarkEnd w:id="269"/>
    </w:p>
    <w:p w14:paraId="18EF4EA3" w14:textId="77777777" w:rsidR="007714B7" w:rsidRPr="007714B7" w:rsidRDefault="007714B7" w:rsidP="002F5B9B">
      <w:pPr>
        <w:pStyle w:val="Heading4"/>
        <w:rPr>
          <w:szCs w:val="32"/>
        </w:rPr>
      </w:pPr>
      <w:r w:rsidRPr="007714B7">
        <w:t xml:space="preserve">Student Achievement </w:t>
      </w:r>
    </w:p>
    <w:p w14:paraId="2FA8915E" w14:textId="77777777" w:rsidR="007714B7" w:rsidRPr="00E140E4" w:rsidRDefault="007714B7" w:rsidP="00B42104">
      <w:pPr>
        <w:pStyle w:val="Heading5"/>
        <w:rPr>
          <w:i w:val="0"/>
        </w:rPr>
      </w:pPr>
      <w:r w:rsidRPr="00E140E4">
        <w:rPr>
          <w:i w:val="0"/>
        </w:rPr>
        <w:t>Quality of teaching</w:t>
      </w:r>
    </w:p>
    <w:p w14:paraId="70DD87EE" w14:textId="61D30B00" w:rsidR="007714B7" w:rsidRDefault="007714B7" w:rsidP="00B42104">
      <w:pPr>
        <w:pStyle w:val="Heading6"/>
        <w:rPr>
          <w:lang w:val="en-GB"/>
        </w:rPr>
      </w:pPr>
      <w:r w:rsidRPr="007714B7">
        <w:rPr>
          <w:lang w:val="en-GB"/>
        </w:rPr>
        <w:t>What is being measured? Teacher assessment skills in literacy</w:t>
      </w:r>
    </w:p>
    <w:p w14:paraId="702F5723" w14:textId="3B45346F" w:rsidR="00897E80" w:rsidRDefault="0054411D" w:rsidP="00897E80">
      <w:pPr>
        <w:rPr>
          <w:rFonts w:eastAsiaTheme="minorHAnsi"/>
          <w:lang w:val="en-GB"/>
        </w:rPr>
      </w:pPr>
      <w:r w:rsidRPr="00897E80">
        <w:t>No target is set at this time</w:t>
      </w:r>
      <w:r w:rsidR="00897E80" w:rsidRPr="00897E80">
        <w:t>, m</w:t>
      </w:r>
      <w:r w:rsidR="00897E80" w:rsidRPr="00897E80">
        <w:rPr>
          <w:rFonts w:eastAsiaTheme="minorHAnsi"/>
        </w:rPr>
        <w:t>easures</w:t>
      </w:r>
      <w:r w:rsidR="00897E80">
        <w:rPr>
          <w:rFonts w:eastAsiaTheme="minorHAnsi"/>
          <w:lang w:val="en-GB"/>
        </w:rPr>
        <w:t xml:space="preserve"> of quality teaching will emerge from the Professional Learning Development </w:t>
      </w:r>
      <w:r w:rsidR="00897E80" w:rsidRPr="007714B7">
        <w:rPr>
          <w:rFonts w:eastAsiaTheme="minorHAnsi"/>
          <w:lang w:val="en-GB"/>
        </w:rPr>
        <w:t>programme</w:t>
      </w:r>
      <w:r w:rsidR="00897E80">
        <w:rPr>
          <w:rFonts w:eastAsiaTheme="minorHAnsi"/>
          <w:lang w:val="en-GB"/>
        </w:rPr>
        <w:t xml:space="preserve"> on Literacy</w:t>
      </w:r>
      <w:r w:rsidR="00897E80" w:rsidRPr="007714B7">
        <w:rPr>
          <w:rFonts w:eastAsiaTheme="minorHAnsi"/>
          <w:lang w:val="en-GB"/>
        </w:rPr>
        <w:t xml:space="preserve">.  </w:t>
      </w:r>
    </w:p>
    <w:p w14:paraId="4EECCB82" w14:textId="5C048EC4" w:rsidR="007714B7" w:rsidRPr="00B42104" w:rsidRDefault="00B42104" w:rsidP="002F5B9B">
      <w:pPr>
        <w:pStyle w:val="Heading4"/>
      </w:pPr>
      <w:r w:rsidRPr="00B42104">
        <w:t>Parent /Caregiver Feedback</w:t>
      </w:r>
    </w:p>
    <w:p w14:paraId="7139B18A" w14:textId="3C68D2B7" w:rsidR="00897E80" w:rsidRPr="00E140E4" w:rsidRDefault="00897E80" w:rsidP="00B42104">
      <w:pPr>
        <w:pStyle w:val="Heading5"/>
        <w:rPr>
          <w:i w:val="0"/>
        </w:rPr>
      </w:pPr>
      <w:r w:rsidRPr="00E140E4">
        <w:rPr>
          <w:i w:val="0"/>
        </w:rPr>
        <w:t>IEP Process and Format</w:t>
      </w:r>
    </w:p>
    <w:p w14:paraId="0419609D" w14:textId="5E47FB88" w:rsidR="007714B7" w:rsidRPr="00897E80" w:rsidRDefault="007714B7" w:rsidP="00E140E4">
      <w:pPr>
        <w:pStyle w:val="ListParagraph"/>
        <w:numPr>
          <w:ilvl w:val="0"/>
          <w:numId w:val="17"/>
        </w:numPr>
        <w:spacing w:after="0" w:line="288" w:lineRule="auto"/>
        <w:ind w:left="426" w:hanging="426"/>
        <w:contextualSpacing/>
        <w:rPr>
          <w:rFonts w:ascii="Arial" w:eastAsiaTheme="minorHAnsi" w:hAnsi="Arial" w:cs="Arial"/>
          <w:color w:val="000000" w:themeColor="text1"/>
          <w:sz w:val="24"/>
          <w:szCs w:val="24"/>
          <w:lang w:val="en-GB"/>
        </w:rPr>
      </w:pPr>
      <w:r w:rsidRPr="00897E80">
        <w:rPr>
          <w:rFonts w:ascii="Arial" w:eastAsiaTheme="minorHAnsi" w:hAnsi="Arial" w:cs="Arial"/>
          <w:color w:val="000000" w:themeColor="text1"/>
          <w:sz w:val="24"/>
          <w:szCs w:val="24"/>
          <w:lang w:val="en-GB"/>
        </w:rPr>
        <w:t xml:space="preserve">Following the Term 4, IEP review with parents, parents were invited to participate in an IEP survey. Feedback will inform the School team in further refining the IEP process, with a focus on enabling more equitable access and participation in IEP meetings, goal setting by parents/ whanau.  </w:t>
      </w:r>
    </w:p>
    <w:p w14:paraId="5C9C2932" w14:textId="7AE6BFF3" w:rsidR="007714B7" w:rsidRPr="007714B7" w:rsidRDefault="007714B7" w:rsidP="00381925">
      <w:pPr>
        <w:pStyle w:val="ListParagraph"/>
        <w:numPr>
          <w:ilvl w:val="0"/>
          <w:numId w:val="17"/>
        </w:numPr>
        <w:spacing w:after="0" w:line="288" w:lineRule="auto"/>
        <w:ind w:left="426" w:hanging="426"/>
        <w:contextualSpacing/>
        <w:rPr>
          <w:rFonts w:eastAsiaTheme="minorHAnsi"/>
          <w:color w:val="000000" w:themeColor="text1"/>
          <w:lang w:val="en-GB"/>
        </w:rPr>
      </w:pPr>
      <w:r w:rsidRPr="007714B7">
        <w:rPr>
          <w:rFonts w:ascii="Arial" w:hAnsi="Arial" w:cs="Arial"/>
          <w:color w:val="000000" w:themeColor="text1"/>
          <w:sz w:val="24"/>
          <w:szCs w:val="24"/>
          <w:lang w:val="en-GB"/>
        </w:rPr>
        <w:t>All reporting to parents by the School will be agreed and r</w:t>
      </w:r>
      <w:r w:rsidR="006753A2">
        <w:rPr>
          <w:rFonts w:ascii="Arial" w:hAnsi="Arial" w:cs="Arial"/>
          <w:color w:val="000000" w:themeColor="text1"/>
          <w:sz w:val="24"/>
          <w:szCs w:val="24"/>
          <w:lang w:val="en-GB"/>
        </w:rPr>
        <w:t>eflect the learners’ IEP goals.</w:t>
      </w:r>
    </w:p>
    <w:p w14:paraId="6DE54BE9" w14:textId="77777777" w:rsidR="007714B7" w:rsidRPr="007714B7" w:rsidRDefault="007714B7" w:rsidP="00381925">
      <w:pPr>
        <w:pStyle w:val="ListParagraph"/>
        <w:numPr>
          <w:ilvl w:val="0"/>
          <w:numId w:val="17"/>
        </w:numPr>
        <w:spacing w:after="0" w:line="288" w:lineRule="auto"/>
        <w:ind w:left="426" w:hanging="426"/>
        <w:contextualSpacing/>
        <w:rPr>
          <w:rFonts w:eastAsiaTheme="minorHAnsi"/>
          <w:color w:val="000000" w:themeColor="text1"/>
          <w:lang w:val="en-GB"/>
        </w:rPr>
      </w:pPr>
      <w:r w:rsidRPr="007714B7">
        <w:rPr>
          <w:rFonts w:ascii="Arial" w:hAnsi="Arial" w:cs="Arial"/>
          <w:color w:val="000000" w:themeColor="text1"/>
          <w:sz w:val="24"/>
          <w:szCs w:val="24"/>
          <w:lang w:val="en-GB"/>
        </w:rPr>
        <w:t>IEPs  will be in a an accessible  format which has been developed to ensure all reporting is in plain language and clearly articulates to parents the next steps for learning, and how they can support the learning outcomes for ākonga at home.</w:t>
      </w:r>
    </w:p>
    <w:p w14:paraId="27A062F2" w14:textId="77777777" w:rsidR="00766D0D" w:rsidRDefault="00766D0D">
      <w:pPr>
        <w:rPr>
          <w:b/>
        </w:rPr>
      </w:pPr>
      <w:r>
        <w:rPr>
          <w:b/>
        </w:rPr>
        <w:br w:type="page"/>
      </w:r>
    </w:p>
    <w:p w14:paraId="1E567FFA" w14:textId="2CA095D2" w:rsidR="007714B7" w:rsidRPr="00766D0D" w:rsidRDefault="007714B7" w:rsidP="00766D0D">
      <w:pPr>
        <w:rPr>
          <w:rFonts w:eastAsia="Calibri"/>
          <w:b/>
        </w:rPr>
      </w:pPr>
      <w:r w:rsidRPr="00766D0D">
        <w:rPr>
          <w:b/>
        </w:rPr>
        <w:lastRenderedPageBreak/>
        <w:t>Target</w:t>
      </w:r>
    </w:p>
    <w:p w14:paraId="77786CD6" w14:textId="38BDE701" w:rsidR="007714B7" w:rsidRPr="007714B7" w:rsidRDefault="007714B7" w:rsidP="007714B7">
      <w:pPr>
        <w:pStyle w:val="ListParagraph"/>
        <w:spacing w:after="0" w:line="288" w:lineRule="auto"/>
        <w:ind w:left="0"/>
        <w:rPr>
          <w:color w:val="000000" w:themeColor="text1"/>
          <w:lang w:val="en-GB"/>
        </w:rPr>
      </w:pPr>
      <w:r w:rsidRPr="007714B7">
        <w:rPr>
          <w:rFonts w:ascii="Arial" w:hAnsi="Arial" w:cs="Arial"/>
          <w:color w:val="000000" w:themeColor="text1"/>
          <w:sz w:val="24"/>
          <w:szCs w:val="24"/>
          <w:lang w:val="en-GB"/>
        </w:rPr>
        <w:t>All IEP reporting to parents/caregivers from the School will use the agreed format which will include SMART goal setting across all areas of learning.</w:t>
      </w:r>
    </w:p>
    <w:p w14:paraId="61F457D5" w14:textId="77777777" w:rsidR="007714B7" w:rsidRPr="007714B7" w:rsidRDefault="007714B7" w:rsidP="007714B7">
      <w:pPr>
        <w:pStyle w:val="ListParagraph"/>
        <w:spacing w:after="0" w:line="288" w:lineRule="auto"/>
        <w:rPr>
          <w:color w:val="000000" w:themeColor="text1"/>
          <w:lang w:val="en-GB"/>
        </w:rPr>
      </w:pPr>
      <w:r w:rsidRPr="007714B7">
        <w:rPr>
          <w:rFonts w:ascii="Arial" w:hAnsi="Arial" w:cs="Arial"/>
          <w:color w:val="000000" w:themeColor="text1"/>
          <w:sz w:val="24"/>
          <w:szCs w:val="24"/>
          <w:lang w:val="en-GB"/>
        </w:rPr>
        <w:t> </w:t>
      </w:r>
    </w:p>
    <w:p w14:paraId="7767EDC9" w14:textId="5DB32BF8" w:rsidR="00381925" w:rsidRDefault="007714B7" w:rsidP="007714B7">
      <w:pPr>
        <w:pStyle w:val="ListParagraph"/>
        <w:spacing w:after="0" w:line="288" w:lineRule="auto"/>
        <w:ind w:left="0"/>
        <w:rPr>
          <w:rFonts w:ascii="Arial" w:hAnsi="Arial" w:cs="Arial"/>
          <w:color w:val="000000" w:themeColor="text1"/>
          <w:sz w:val="24"/>
          <w:szCs w:val="24"/>
          <w:lang w:val="en-GB"/>
        </w:rPr>
      </w:pPr>
      <w:r w:rsidRPr="007714B7">
        <w:rPr>
          <w:rFonts w:ascii="Arial" w:hAnsi="Arial" w:cs="Arial"/>
          <w:color w:val="000000" w:themeColor="text1"/>
          <w:sz w:val="24"/>
          <w:szCs w:val="24"/>
          <w:lang w:val="en-GB"/>
        </w:rPr>
        <w:t>95% of respondents (parents/caregivers) surveyed express satisfaction with the new style and formatting of reports with regard to clarity of information and clear articulation of the next steps in the child’s learning and how they can support this learning at home.</w:t>
      </w:r>
    </w:p>
    <w:p w14:paraId="7F67FFB7" w14:textId="4BB4B3A8" w:rsidR="00897E80" w:rsidRDefault="00897E80" w:rsidP="002F5B9B">
      <w:pPr>
        <w:pStyle w:val="Heading4"/>
      </w:pPr>
      <w:r>
        <w:t>Satisfaction with Service</w:t>
      </w:r>
    </w:p>
    <w:p w14:paraId="54ED9622" w14:textId="77777777" w:rsidR="007714B7" w:rsidRPr="007714B7" w:rsidRDefault="007714B7" w:rsidP="00E140E4">
      <w:pPr>
        <w:pStyle w:val="ListParagraph"/>
        <w:numPr>
          <w:ilvl w:val="0"/>
          <w:numId w:val="44"/>
        </w:numPr>
        <w:spacing w:before="240" w:after="0" w:line="288" w:lineRule="auto"/>
        <w:ind w:left="426" w:hanging="426"/>
        <w:rPr>
          <w:color w:val="000000" w:themeColor="text1"/>
          <w:lang w:val="en-GB"/>
        </w:rPr>
      </w:pPr>
      <w:r w:rsidRPr="007714B7">
        <w:rPr>
          <w:rFonts w:ascii="Arial" w:hAnsi="Arial" w:cs="Arial"/>
          <w:color w:val="000000" w:themeColor="text1"/>
          <w:sz w:val="24"/>
          <w:szCs w:val="24"/>
          <w:lang w:val="en-GB"/>
        </w:rPr>
        <w:t>Conduct an annual survey of parents with ākonga attending the School /Satellites to determine the level of satisfaction with the service provided.</w:t>
      </w:r>
    </w:p>
    <w:p w14:paraId="39A56BEC" w14:textId="77777777" w:rsidR="007714B7" w:rsidRPr="007714B7" w:rsidRDefault="007714B7" w:rsidP="007714B7">
      <w:pPr>
        <w:pStyle w:val="ListParagraph"/>
        <w:spacing w:after="0" w:line="288" w:lineRule="auto"/>
        <w:contextualSpacing/>
        <w:rPr>
          <w:color w:val="000000" w:themeColor="text1"/>
          <w:lang w:val="en-GB"/>
        </w:rPr>
      </w:pPr>
      <w:r w:rsidRPr="007714B7">
        <w:rPr>
          <w:rFonts w:ascii="Arial" w:hAnsi="Arial" w:cs="Arial"/>
          <w:color w:val="000000" w:themeColor="text1"/>
          <w:sz w:val="24"/>
          <w:szCs w:val="24"/>
          <w:lang w:val="en-GB"/>
        </w:rPr>
        <w:t> </w:t>
      </w:r>
    </w:p>
    <w:p w14:paraId="1A2A00D9" w14:textId="77777777" w:rsidR="007714B7" w:rsidRPr="007714B7" w:rsidRDefault="007714B7" w:rsidP="007714B7">
      <w:pPr>
        <w:pStyle w:val="ListParagraph"/>
        <w:spacing w:after="0" w:line="288" w:lineRule="auto"/>
        <w:ind w:left="0"/>
        <w:rPr>
          <w:color w:val="000000" w:themeColor="text1"/>
          <w:lang w:val="en-GB"/>
        </w:rPr>
      </w:pPr>
      <w:r w:rsidRPr="007714B7">
        <w:rPr>
          <w:rFonts w:ascii="Arial" w:hAnsi="Arial" w:cs="Arial"/>
          <w:b/>
          <w:bCs/>
          <w:color w:val="000000" w:themeColor="text1"/>
          <w:sz w:val="24"/>
          <w:szCs w:val="24"/>
          <w:lang w:val="en-GB"/>
        </w:rPr>
        <w:t>Target</w:t>
      </w:r>
    </w:p>
    <w:p w14:paraId="586F3C94" w14:textId="77777777" w:rsidR="007714B7" w:rsidRPr="007714B7" w:rsidRDefault="007714B7" w:rsidP="007714B7">
      <w:pPr>
        <w:pStyle w:val="ListParagraph"/>
        <w:spacing w:after="0" w:line="288" w:lineRule="auto"/>
        <w:ind w:left="0"/>
        <w:rPr>
          <w:rFonts w:ascii="Arial" w:hAnsi="Arial" w:cs="Arial"/>
          <w:color w:val="000000" w:themeColor="text1"/>
          <w:sz w:val="24"/>
          <w:szCs w:val="24"/>
          <w:highlight w:val="cyan"/>
          <w:lang w:val="en-GB"/>
        </w:rPr>
      </w:pPr>
      <w:r w:rsidRPr="007714B7">
        <w:rPr>
          <w:rFonts w:ascii="Arial" w:hAnsi="Arial" w:cs="Arial"/>
          <w:color w:val="000000" w:themeColor="text1"/>
          <w:sz w:val="24"/>
          <w:szCs w:val="24"/>
          <w:lang w:val="en-GB"/>
        </w:rPr>
        <w:t>95% of respondents (parents/caregivers) evaluate the service provided as appropriate in terms of the quality of classroom programmes, ease of communication with the home, child safety, assessment and feedback.</w:t>
      </w:r>
    </w:p>
    <w:p w14:paraId="1712D316" w14:textId="3696211A" w:rsidR="007714B7" w:rsidRDefault="007714B7">
      <w:pPr>
        <w:rPr>
          <w:rFonts w:cs="Arial"/>
          <w:b/>
          <w:bCs/>
          <w:color w:val="365F91" w:themeColor="accent1" w:themeShade="BF"/>
          <w:lang w:val="en-GB"/>
        </w:rPr>
      </w:pPr>
    </w:p>
    <w:p w14:paraId="0746B76F" w14:textId="18896910" w:rsidR="003F0447" w:rsidRPr="007F183D" w:rsidRDefault="00F32CF8" w:rsidP="005E486C">
      <w:pPr>
        <w:pStyle w:val="Heading2"/>
        <w:rPr>
          <w:sz w:val="24"/>
          <w:szCs w:val="24"/>
        </w:rPr>
      </w:pPr>
      <w:bookmarkStart w:id="270" w:name="_Toc25675467"/>
      <w:bookmarkStart w:id="271" w:name="_Toc25675723"/>
      <w:bookmarkStart w:id="272" w:name="_Toc25675859"/>
      <w:bookmarkStart w:id="273" w:name="_Toc25676060"/>
      <w:bookmarkStart w:id="274" w:name="_Toc57619013"/>
      <w:r w:rsidRPr="007F183D">
        <w:t>4</w:t>
      </w:r>
      <w:r w:rsidR="001B75DC" w:rsidRPr="007F183D">
        <w:t>.2</w:t>
      </w:r>
      <w:r w:rsidR="00D95C4C" w:rsidRPr="007F183D">
        <w:tab/>
      </w:r>
      <w:r w:rsidR="009A3D1E" w:rsidRPr="007F183D">
        <w:t>Regional Services</w:t>
      </w:r>
      <w:bookmarkEnd w:id="270"/>
      <w:bookmarkEnd w:id="271"/>
      <w:bookmarkEnd w:id="272"/>
      <w:bookmarkEnd w:id="273"/>
      <w:bookmarkEnd w:id="274"/>
    </w:p>
    <w:p w14:paraId="62E1AC38" w14:textId="3A840391" w:rsidR="004E2655" w:rsidRPr="00412128" w:rsidRDefault="004E2655" w:rsidP="004E2655">
      <w:pPr>
        <w:pStyle w:val="Heading3"/>
        <w:rPr>
          <w:color w:val="000000" w:themeColor="text1"/>
          <w:szCs w:val="32"/>
          <w:lang w:val="en-GB"/>
        </w:rPr>
      </w:pPr>
      <w:bookmarkStart w:id="275" w:name="_Toc25675468"/>
      <w:r w:rsidRPr="00412128">
        <w:rPr>
          <w:color w:val="000000" w:themeColor="text1"/>
        </w:rPr>
        <w:t>Outcome Indicators</w:t>
      </w:r>
      <w:r w:rsidR="0000204D" w:rsidRPr="00412128">
        <w:rPr>
          <w:color w:val="000000" w:themeColor="text1"/>
        </w:rPr>
        <w:t>:</w:t>
      </w:r>
      <w:r w:rsidR="00D05207" w:rsidRPr="00412128">
        <w:rPr>
          <w:color w:val="000000" w:themeColor="text1"/>
        </w:rPr>
        <w:t xml:space="preserve"> </w:t>
      </w:r>
      <w:r w:rsidRPr="00412128">
        <w:rPr>
          <w:color w:val="000000" w:themeColor="text1"/>
          <w:lang w:val="en-GB"/>
        </w:rPr>
        <w:t>Student achievement</w:t>
      </w:r>
      <w:bookmarkEnd w:id="275"/>
    </w:p>
    <w:p w14:paraId="2FB7C5E1" w14:textId="6E53E3D4" w:rsidR="004E2655" w:rsidRPr="00412128" w:rsidRDefault="00F32CF8" w:rsidP="002F5B9B">
      <w:pPr>
        <w:pStyle w:val="Heading4"/>
      </w:pPr>
      <w:r w:rsidRPr="00412128">
        <w:t>4</w:t>
      </w:r>
      <w:r w:rsidR="002F3BCA" w:rsidRPr="00412128">
        <w:t>.</w:t>
      </w:r>
      <w:r w:rsidR="001B75DC" w:rsidRPr="00412128">
        <w:t>2.1</w:t>
      </w:r>
      <w:r w:rsidR="004E2655" w:rsidRPr="00412128">
        <w:t xml:space="preserve"> Literacy – Using Language, Symbols and Text</w:t>
      </w:r>
    </w:p>
    <w:p w14:paraId="038D9699" w14:textId="43C38170" w:rsidR="004E2655" w:rsidRPr="00412128" w:rsidRDefault="004E2655" w:rsidP="004E2655">
      <w:pPr>
        <w:rPr>
          <w:color w:val="000000" w:themeColor="text1"/>
          <w:lang w:val="en-GB"/>
        </w:rPr>
      </w:pPr>
      <w:r w:rsidRPr="00412128">
        <w:rPr>
          <w:b/>
          <w:bCs/>
          <w:color w:val="000000" w:themeColor="text1"/>
          <w:lang w:val="en-GB" w:eastAsia="ru-RU"/>
        </w:rPr>
        <w:t>ALL BLENNZ Learners</w:t>
      </w:r>
      <w:r w:rsidR="001B75DC" w:rsidRPr="00412128">
        <w:rPr>
          <w:b/>
          <w:bCs/>
          <w:color w:val="000000" w:themeColor="text1"/>
          <w:lang w:val="en-GB" w:eastAsia="ru-RU"/>
        </w:rPr>
        <w:t xml:space="preserve"> Receiving services from the Itinerant Team</w:t>
      </w:r>
    </w:p>
    <w:p w14:paraId="69D710AB" w14:textId="77777777" w:rsidR="004E2655" w:rsidRPr="00412128" w:rsidRDefault="004E2655" w:rsidP="00294288">
      <w:pPr>
        <w:rPr>
          <w:color w:val="000000" w:themeColor="text1"/>
          <w:lang w:val="en-GB"/>
        </w:rPr>
      </w:pPr>
      <w:r w:rsidRPr="00412128">
        <w:rPr>
          <w:color w:val="000000" w:themeColor="text1"/>
          <w:lang w:val="en-GB"/>
        </w:rPr>
        <w:t>Data for reporting on this indicator will be aggregated from BLENNZ Literacy Profile forms, which will be completed by BLENNZ teachers for all learners.</w:t>
      </w:r>
    </w:p>
    <w:p w14:paraId="7AA76CF3" w14:textId="77777777" w:rsidR="004E2655" w:rsidRPr="00412128" w:rsidRDefault="004E2655" w:rsidP="00381925">
      <w:pPr>
        <w:pStyle w:val="ListParagraph"/>
        <w:numPr>
          <w:ilvl w:val="0"/>
          <w:numId w:val="13"/>
        </w:numPr>
        <w:spacing w:after="0" w:line="288" w:lineRule="auto"/>
        <w:ind w:left="360"/>
        <w:contextualSpacing/>
        <w:rPr>
          <w:color w:val="000000" w:themeColor="text1"/>
          <w:lang w:val="en-GB"/>
        </w:rPr>
      </w:pPr>
      <w:r w:rsidRPr="00412128">
        <w:rPr>
          <w:rFonts w:ascii="Arial" w:hAnsi="Arial" w:cs="Arial"/>
          <w:color w:val="000000" w:themeColor="text1"/>
          <w:sz w:val="24"/>
          <w:szCs w:val="24"/>
          <w:lang w:val="en-GB"/>
        </w:rPr>
        <w:t xml:space="preserve">Identify the proportion of the learners acquiring literacy by: </w:t>
      </w:r>
    </w:p>
    <w:p w14:paraId="040B97A6" w14:textId="77777777" w:rsidR="004E2655" w:rsidRPr="00412128" w:rsidRDefault="004E2655" w:rsidP="00294288">
      <w:pPr>
        <w:pStyle w:val="ListParagraph"/>
        <w:spacing w:after="0" w:line="288" w:lineRule="auto"/>
        <w:ind w:left="426"/>
        <w:rPr>
          <w:color w:val="000000" w:themeColor="text1"/>
          <w:lang w:val="en-GB"/>
        </w:rPr>
      </w:pPr>
      <w:r w:rsidRPr="00412128">
        <w:rPr>
          <w:rFonts w:ascii="Arial" w:hAnsi="Arial" w:cs="Arial"/>
          <w:color w:val="000000" w:themeColor="text1"/>
          <w:sz w:val="24"/>
          <w:szCs w:val="24"/>
          <w:lang w:val="en-GB"/>
        </w:rPr>
        <w:t>1.  The type of literacy programme (conventional or functional)</w:t>
      </w:r>
    </w:p>
    <w:p w14:paraId="4BC56809" w14:textId="77777777" w:rsidR="004E2655" w:rsidRPr="002F7077" w:rsidRDefault="004E2655" w:rsidP="00294288">
      <w:pPr>
        <w:pStyle w:val="ListParagraph"/>
        <w:spacing w:after="0" w:line="288" w:lineRule="auto"/>
        <w:ind w:left="426"/>
        <w:rPr>
          <w:color w:val="000000" w:themeColor="text1"/>
          <w:lang w:val="en-GB"/>
        </w:rPr>
      </w:pPr>
      <w:r w:rsidRPr="002F7077">
        <w:rPr>
          <w:rFonts w:ascii="Arial" w:hAnsi="Arial" w:cs="Arial"/>
          <w:color w:val="000000" w:themeColor="text1"/>
          <w:sz w:val="24"/>
          <w:szCs w:val="24"/>
          <w:lang w:val="en-GB"/>
        </w:rPr>
        <w:t>2.  Their stage of literacy development</w:t>
      </w:r>
    </w:p>
    <w:p w14:paraId="6F350BF7" w14:textId="77777777" w:rsidR="004E2655" w:rsidRPr="002F7077" w:rsidRDefault="004E2655" w:rsidP="00294288">
      <w:pPr>
        <w:pStyle w:val="ListParagraph"/>
        <w:spacing w:after="0" w:line="288" w:lineRule="auto"/>
        <w:ind w:left="426"/>
        <w:rPr>
          <w:rFonts w:ascii="Arial" w:hAnsi="Arial" w:cs="Arial"/>
          <w:color w:val="000000" w:themeColor="text1"/>
          <w:sz w:val="24"/>
          <w:szCs w:val="24"/>
          <w:lang w:val="en-GB"/>
        </w:rPr>
      </w:pPr>
      <w:r w:rsidRPr="002F7077">
        <w:rPr>
          <w:rFonts w:ascii="Arial" w:hAnsi="Arial" w:cs="Arial"/>
          <w:color w:val="000000" w:themeColor="text1"/>
          <w:sz w:val="24"/>
          <w:szCs w:val="24"/>
          <w:lang w:val="en-GB"/>
        </w:rPr>
        <w:t>3.  Their level of participation in their literacy programme as defined in the BLENNZ Literacy Profile</w:t>
      </w:r>
    </w:p>
    <w:p w14:paraId="6118F5BE" w14:textId="77777777" w:rsidR="004E2655" w:rsidRPr="007F183D" w:rsidRDefault="004E2655" w:rsidP="004E2655">
      <w:pPr>
        <w:pStyle w:val="ListParagraph"/>
        <w:spacing w:after="0" w:line="288" w:lineRule="auto"/>
        <w:ind w:left="426"/>
        <w:rPr>
          <w:rFonts w:ascii="Arial" w:hAnsi="Arial" w:cs="Arial"/>
          <w:color w:val="365F91" w:themeColor="accent1" w:themeShade="BF"/>
          <w:sz w:val="24"/>
          <w:szCs w:val="24"/>
          <w:lang w:val="en-GB"/>
        </w:rPr>
      </w:pPr>
    </w:p>
    <w:p w14:paraId="6365DFFC" w14:textId="5B2645A3" w:rsidR="002F7077" w:rsidRPr="002F7077" w:rsidRDefault="002F7077" w:rsidP="002F7077">
      <w:pPr>
        <w:rPr>
          <w:rFonts w:ascii="Symbol" w:eastAsia="Symbol" w:hAnsi="Symbol" w:cs="Symbol"/>
          <w:b/>
          <w:bCs/>
          <w:color w:val="000000" w:themeColor="text1"/>
          <w:lang w:val="en-GB"/>
        </w:rPr>
      </w:pPr>
      <w:r w:rsidRPr="002F7077">
        <w:rPr>
          <w:rFonts w:eastAsia="Arial" w:cs="Arial"/>
          <w:b/>
          <w:bCs/>
          <w:color w:val="000000" w:themeColor="text1"/>
          <w:lang w:val="en-GB"/>
        </w:rPr>
        <w:t>All braille users from 5 – 12 years old particip</w:t>
      </w:r>
      <w:r w:rsidR="005E486C">
        <w:rPr>
          <w:rFonts w:eastAsia="Arial" w:cs="Arial"/>
          <w:b/>
          <w:bCs/>
          <w:color w:val="000000" w:themeColor="text1"/>
          <w:lang w:val="en-GB"/>
        </w:rPr>
        <w:t>ating in conventional literacy p</w:t>
      </w:r>
      <w:r w:rsidRPr="002F7077">
        <w:rPr>
          <w:rFonts w:eastAsia="Arial" w:cs="Arial"/>
          <w:b/>
          <w:bCs/>
          <w:color w:val="000000" w:themeColor="text1"/>
          <w:lang w:val="en-GB"/>
        </w:rPr>
        <w:t>rogrammes</w:t>
      </w:r>
    </w:p>
    <w:p w14:paraId="564E9F30" w14:textId="3CF95CC1" w:rsidR="002F7077" w:rsidRPr="002F7077" w:rsidRDefault="002F7077" w:rsidP="00381925">
      <w:pPr>
        <w:pStyle w:val="ListParagraph"/>
        <w:numPr>
          <w:ilvl w:val="0"/>
          <w:numId w:val="15"/>
        </w:numPr>
        <w:spacing w:after="0" w:line="288" w:lineRule="auto"/>
        <w:ind w:left="425" w:hanging="357"/>
        <w:rPr>
          <w:rFonts w:ascii="Arial" w:eastAsia="Arial" w:hAnsi="Arial" w:cs="Arial"/>
          <w:color w:val="000000" w:themeColor="text1"/>
          <w:sz w:val="24"/>
          <w:szCs w:val="24"/>
          <w:lang w:val="en-GB"/>
        </w:rPr>
      </w:pPr>
      <w:r w:rsidRPr="002F7077">
        <w:rPr>
          <w:rFonts w:ascii="Arial" w:eastAsia="Arial" w:hAnsi="Arial" w:cs="Arial"/>
          <w:color w:val="000000" w:themeColor="text1"/>
          <w:sz w:val="24"/>
          <w:szCs w:val="24"/>
          <w:lang w:val="en-GB"/>
        </w:rPr>
        <w:t>For all learners identify their reading age and  chronological age as at 15 November 2021.</w:t>
      </w:r>
    </w:p>
    <w:p w14:paraId="213DC9B5" w14:textId="77777777" w:rsidR="002F7077" w:rsidRPr="002F7077" w:rsidRDefault="002F7077" w:rsidP="00381925">
      <w:pPr>
        <w:pStyle w:val="ListParagraph"/>
        <w:numPr>
          <w:ilvl w:val="0"/>
          <w:numId w:val="15"/>
        </w:numPr>
        <w:spacing w:after="0" w:line="288" w:lineRule="auto"/>
        <w:ind w:left="425" w:hanging="357"/>
        <w:rPr>
          <w:rFonts w:ascii="Arial" w:eastAsia="Arial" w:hAnsi="Arial" w:cs="Arial"/>
          <w:color w:val="000000" w:themeColor="text1"/>
          <w:sz w:val="24"/>
          <w:szCs w:val="24"/>
          <w:lang w:val="en-GB"/>
        </w:rPr>
      </w:pPr>
      <w:r w:rsidRPr="002F7077">
        <w:rPr>
          <w:rFonts w:ascii="Arial" w:eastAsia="Arial" w:hAnsi="Arial" w:cs="Arial"/>
          <w:color w:val="000000" w:themeColor="text1"/>
          <w:sz w:val="24"/>
          <w:szCs w:val="24"/>
          <w:lang w:val="en-GB"/>
        </w:rPr>
        <w:t>For all learners identify their current progress as detailed in the Literacy Learning Progressions</w:t>
      </w:r>
    </w:p>
    <w:p w14:paraId="5A6FF35A" w14:textId="77777777" w:rsidR="002F7077" w:rsidRPr="002F7077" w:rsidRDefault="002F7077" w:rsidP="002F7077">
      <w:pPr>
        <w:spacing w:after="200"/>
        <w:rPr>
          <w:rFonts w:eastAsia="Arial" w:cs="Arial"/>
          <w:color w:val="000000" w:themeColor="text1"/>
          <w:lang w:val="en-GB"/>
        </w:rPr>
      </w:pPr>
    </w:p>
    <w:p w14:paraId="13D7B24B" w14:textId="77777777" w:rsidR="002F7077" w:rsidRPr="002F7077" w:rsidRDefault="002F7077" w:rsidP="002F7077">
      <w:pPr>
        <w:spacing w:after="200"/>
        <w:rPr>
          <w:rFonts w:ascii="Symbol" w:eastAsia="Symbol" w:hAnsi="Symbol" w:cs="Symbol"/>
          <w:b/>
          <w:bCs/>
          <w:color w:val="000000" w:themeColor="text1"/>
          <w:lang w:val="en-GB"/>
        </w:rPr>
      </w:pPr>
      <w:r w:rsidRPr="002F7077">
        <w:rPr>
          <w:rFonts w:eastAsia="Arial" w:cs="Arial"/>
          <w:b/>
          <w:bCs/>
          <w:color w:val="000000" w:themeColor="text1"/>
          <w:lang w:val="en-GB"/>
        </w:rPr>
        <w:t>Dual print braille users, from 5-12 participating in conventional literacy programmes</w:t>
      </w:r>
    </w:p>
    <w:p w14:paraId="54DF9E9E" w14:textId="77777777" w:rsidR="002F7077" w:rsidRPr="002F7077" w:rsidRDefault="002F7077" w:rsidP="00381925">
      <w:pPr>
        <w:pStyle w:val="ListParagraph"/>
        <w:numPr>
          <w:ilvl w:val="0"/>
          <w:numId w:val="15"/>
        </w:numPr>
        <w:spacing w:after="0" w:line="288" w:lineRule="auto"/>
        <w:ind w:left="426" w:hanging="357"/>
        <w:rPr>
          <w:rFonts w:ascii="Arial" w:eastAsia="Arial" w:hAnsi="Arial" w:cs="Arial"/>
          <w:color w:val="000000" w:themeColor="text1"/>
          <w:sz w:val="24"/>
          <w:szCs w:val="24"/>
          <w:lang w:val="en-GB"/>
        </w:rPr>
      </w:pPr>
      <w:r w:rsidRPr="002F7077">
        <w:rPr>
          <w:rFonts w:ascii="Arial" w:eastAsia="Arial" w:hAnsi="Arial" w:cs="Arial"/>
          <w:color w:val="000000" w:themeColor="text1"/>
          <w:sz w:val="24"/>
          <w:szCs w:val="24"/>
          <w:lang w:val="en-GB"/>
        </w:rPr>
        <w:t>For all learners identify their current medium.</w:t>
      </w:r>
    </w:p>
    <w:p w14:paraId="21D4F628" w14:textId="77777777" w:rsidR="002F7077" w:rsidRPr="002F7077" w:rsidRDefault="002F7077" w:rsidP="00381925">
      <w:pPr>
        <w:pStyle w:val="ListParagraph"/>
        <w:numPr>
          <w:ilvl w:val="0"/>
          <w:numId w:val="15"/>
        </w:numPr>
        <w:spacing w:after="0" w:line="288" w:lineRule="auto"/>
        <w:ind w:left="426" w:hanging="357"/>
        <w:rPr>
          <w:color w:val="000000" w:themeColor="text1"/>
          <w:sz w:val="24"/>
          <w:szCs w:val="24"/>
          <w:lang w:val="en-GB"/>
        </w:rPr>
      </w:pPr>
      <w:r w:rsidRPr="002F7077">
        <w:rPr>
          <w:rFonts w:ascii="Arial" w:eastAsia="Arial" w:hAnsi="Arial" w:cs="Arial"/>
          <w:color w:val="000000" w:themeColor="text1"/>
          <w:sz w:val="24"/>
          <w:szCs w:val="24"/>
          <w:lang w:val="en-GB"/>
        </w:rPr>
        <w:t>For all learners identify their reading age and chronological age as at 15 November 2021.</w:t>
      </w:r>
    </w:p>
    <w:p w14:paraId="01F41F72" w14:textId="77777777" w:rsidR="002F7077" w:rsidRPr="002F7077" w:rsidRDefault="002F7077" w:rsidP="00381925">
      <w:pPr>
        <w:pStyle w:val="ListParagraph"/>
        <w:numPr>
          <w:ilvl w:val="0"/>
          <w:numId w:val="15"/>
        </w:numPr>
        <w:spacing w:after="0" w:line="288" w:lineRule="auto"/>
        <w:ind w:left="426" w:hanging="357"/>
        <w:rPr>
          <w:rFonts w:ascii="Arial" w:eastAsia="Arial" w:hAnsi="Arial" w:cs="Arial"/>
          <w:color w:val="000000" w:themeColor="text1"/>
          <w:sz w:val="24"/>
          <w:szCs w:val="24"/>
          <w:lang w:val="en-GB"/>
        </w:rPr>
      </w:pPr>
      <w:r w:rsidRPr="002F7077">
        <w:rPr>
          <w:rFonts w:ascii="Arial" w:eastAsia="Arial" w:hAnsi="Arial" w:cs="Arial"/>
          <w:color w:val="000000" w:themeColor="text1"/>
          <w:sz w:val="24"/>
          <w:szCs w:val="24"/>
          <w:lang w:val="en-GB"/>
        </w:rPr>
        <w:t>For all learners identify their current progress as detailed in the Literacy Learning Progressions</w:t>
      </w:r>
    </w:p>
    <w:p w14:paraId="0D6713C3" w14:textId="77777777" w:rsidR="002F7077" w:rsidRPr="002F7077" w:rsidRDefault="002F7077" w:rsidP="002F7077">
      <w:pPr>
        <w:spacing w:after="200"/>
        <w:rPr>
          <w:rFonts w:ascii="Symbol" w:eastAsia="Symbol" w:hAnsi="Symbol" w:cs="Symbol"/>
          <w:color w:val="000000" w:themeColor="text1"/>
          <w:lang w:val="en-GB"/>
        </w:rPr>
      </w:pPr>
    </w:p>
    <w:p w14:paraId="466DCDEC" w14:textId="77777777" w:rsidR="002F7077" w:rsidRPr="002F7077" w:rsidRDefault="002F7077" w:rsidP="002F7077">
      <w:pPr>
        <w:spacing w:after="200"/>
        <w:rPr>
          <w:rFonts w:eastAsia="Arial" w:cs="Arial"/>
          <w:color w:val="000000" w:themeColor="text1"/>
          <w:lang w:val="en-GB"/>
        </w:rPr>
      </w:pPr>
      <w:r w:rsidRPr="002F7077">
        <w:rPr>
          <w:rFonts w:eastAsia="Arial" w:cs="Arial"/>
          <w:b/>
          <w:bCs/>
          <w:color w:val="000000" w:themeColor="text1"/>
          <w:lang w:val="en-GB"/>
        </w:rPr>
        <w:lastRenderedPageBreak/>
        <w:t>ORS verified learners with low vision 5 – 12 years</w:t>
      </w:r>
      <w:r w:rsidRPr="002F7077">
        <w:rPr>
          <w:rFonts w:eastAsia="Arial" w:cs="Arial"/>
          <w:color w:val="000000" w:themeColor="text1"/>
          <w:lang w:val="en-GB"/>
        </w:rPr>
        <w:t>.</w:t>
      </w:r>
    </w:p>
    <w:p w14:paraId="7D81BC69" w14:textId="649A1995" w:rsidR="002F7077" w:rsidRPr="002F7077" w:rsidRDefault="002F7077" w:rsidP="00381925">
      <w:pPr>
        <w:pStyle w:val="ListParagraph"/>
        <w:numPr>
          <w:ilvl w:val="0"/>
          <w:numId w:val="15"/>
        </w:numPr>
        <w:spacing w:after="0" w:line="288" w:lineRule="auto"/>
        <w:ind w:left="426" w:hanging="357"/>
        <w:rPr>
          <w:rFonts w:ascii="Arial" w:eastAsia="Arial" w:hAnsi="Arial" w:cs="Arial"/>
          <w:color w:val="000000" w:themeColor="text1"/>
          <w:sz w:val="24"/>
          <w:szCs w:val="24"/>
          <w:lang w:val="en-GB"/>
        </w:rPr>
      </w:pPr>
      <w:r w:rsidRPr="002F7077">
        <w:rPr>
          <w:rFonts w:ascii="Arial" w:eastAsia="Arial" w:hAnsi="Arial" w:cs="Arial"/>
          <w:color w:val="000000" w:themeColor="text1"/>
          <w:sz w:val="24"/>
          <w:szCs w:val="24"/>
          <w:lang w:val="en-GB"/>
        </w:rPr>
        <w:t>For all learners identify their reading age and chronological age as at 15 November 202</w:t>
      </w:r>
      <w:r>
        <w:rPr>
          <w:rFonts w:ascii="Arial" w:eastAsia="Arial" w:hAnsi="Arial" w:cs="Arial"/>
          <w:color w:val="000000" w:themeColor="text1"/>
          <w:sz w:val="24"/>
          <w:szCs w:val="24"/>
          <w:lang w:val="en-GB"/>
        </w:rPr>
        <w:t>1</w:t>
      </w:r>
      <w:r w:rsidRPr="002F7077">
        <w:rPr>
          <w:rFonts w:ascii="Arial" w:eastAsia="Arial" w:hAnsi="Arial" w:cs="Arial"/>
          <w:color w:val="000000" w:themeColor="text1"/>
          <w:sz w:val="24"/>
          <w:szCs w:val="24"/>
          <w:lang w:val="en-GB"/>
        </w:rPr>
        <w:t>.</w:t>
      </w:r>
    </w:p>
    <w:p w14:paraId="7525F4A3" w14:textId="790F71EE" w:rsidR="002F7077" w:rsidRPr="002F7077" w:rsidRDefault="002F7077" w:rsidP="00381925">
      <w:pPr>
        <w:pStyle w:val="ListParagraph"/>
        <w:numPr>
          <w:ilvl w:val="0"/>
          <w:numId w:val="15"/>
        </w:numPr>
        <w:spacing w:after="0" w:line="288" w:lineRule="auto"/>
        <w:ind w:left="426" w:hanging="357"/>
        <w:rPr>
          <w:rFonts w:ascii="Arial" w:eastAsia="Arial" w:hAnsi="Arial" w:cs="Arial"/>
          <w:color w:val="000000" w:themeColor="text1"/>
          <w:sz w:val="24"/>
          <w:szCs w:val="24"/>
          <w:lang w:val="en-GB"/>
        </w:rPr>
      </w:pPr>
      <w:r w:rsidRPr="002F7077">
        <w:rPr>
          <w:rFonts w:ascii="Arial" w:eastAsia="Arial" w:hAnsi="Arial" w:cs="Arial"/>
          <w:color w:val="000000" w:themeColor="text1"/>
          <w:sz w:val="24"/>
          <w:szCs w:val="24"/>
          <w:lang w:val="en-GB"/>
        </w:rPr>
        <w:t>For learners identify their current progress as detailed in the Literacy Learning Progressions.</w:t>
      </w:r>
    </w:p>
    <w:p w14:paraId="30545B8F" w14:textId="00C10398" w:rsidR="004E2655" w:rsidRPr="007F183D" w:rsidRDefault="004E2655" w:rsidP="00586E20">
      <w:pPr>
        <w:jc w:val="both"/>
        <w:rPr>
          <w:color w:val="365F91" w:themeColor="accent1" w:themeShade="BF"/>
          <w:lang w:val="en-GB"/>
        </w:rPr>
      </w:pPr>
      <w:r w:rsidRPr="007F183D">
        <w:rPr>
          <w:rFonts w:cs="Arial"/>
          <w:b/>
          <w:bCs/>
          <w:color w:val="365F91" w:themeColor="accent1" w:themeShade="BF"/>
          <w:lang w:val="en-GB"/>
        </w:rPr>
        <w:t> </w:t>
      </w:r>
    </w:p>
    <w:p w14:paraId="2F49384B" w14:textId="762C0210" w:rsidR="004E2655" w:rsidRPr="007F183D" w:rsidRDefault="00F32CF8" w:rsidP="002F5B9B">
      <w:pPr>
        <w:pStyle w:val="Heading4"/>
        <w:rPr>
          <w:rFonts w:ascii="Calibri Light" w:hAnsi="Calibri Light"/>
          <w:sz w:val="22"/>
          <w:szCs w:val="22"/>
          <w:lang w:eastAsia="en-US"/>
        </w:rPr>
      </w:pPr>
      <w:r w:rsidRPr="007F183D">
        <w:t>4</w:t>
      </w:r>
      <w:r w:rsidR="00354C71" w:rsidRPr="007F183D">
        <w:t>.2.</w:t>
      </w:r>
      <w:r w:rsidR="004E2655" w:rsidRPr="007F183D">
        <w:t>2</w:t>
      </w:r>
      <w:r w:rsidR="00912239" w:rsidRPr="007F183D">
        <w:tab/>
      </w:r>
      <w:r w:rsidR="004E2655" w:rsidRPr="007F183D">
        <w:t>Maths</w:t>
      </w:r>
    </w:p>
    <w:p w14:paraId="3A55ABAC" w14:textId="77777777" w:rsidR="002F7077" w:rsidRPr="00294288" w:rsidRDefault="002F7077" w:rsidP="00294288">
      <w:pPr>
        <w:rPr>
          <w:rFonts w:ascii="Symbol" w:eastAsia="Symbol" w:hAnsi="Symbol" w:cs="Symbol"/>
          <w:b/>
          <w:bCs/>
          <w:color w:val="000000" w:themeColor="text1"/>
          <w:lang w:val="en-GB"/>
        </w:rPr>
      </w:pPr>
      <w:r w:rsidRPr="00294288">
        <w:rPr>
          <w:rFonts w:eastAsia="Arial" w:cs="Arial"/>
          <w:b/>
          <w:bCs/>
          <w:color w:val="000000" w:themeColor="text1"/>
          <w:lang w:val="en-GB"/>
        </w:rPr>
        <w:t>Learners being supported by RTVs itinerating from Visual Resource Centres.</w:t>
      </w:r>
    </w:p>
    <w:p w14:paraId="03A7B331" w14:textId="77777777" w:rsidR="002F7077" w:rsidRPr="002F7077" w:rsidRDefault="002F7077" w:rsidP="00381925">
      <w:pPr>
        <w:pStyle w:val="ListParagraph"/>
        <w:numPr>
          <w:ilvl w:val="0"/>
          <w:numId w:val="15"/>
        </w:numPr>
        <w:spacing w:line="288" w:lineRule="auto"/>
        <w:ind w:left="426"/>
        <w:rPr>
          <w:rFonts w:ascii="Arial" w:eastAsia="Arial" w:hAnsi="Arial" w:cs="Arial"/>
          <w:color w:val="000000" w:themeColor="text1"/>
          <w:sz w:val="24"/>
          <w:szCs w:val="24"/>
          <w:lang w:val="en-GB"/>
        </w:rPr>
      </w:pPr>
      <w:r w:rsidRPr="002F7077">
        <w:rPr>
          <w:rFonts w:ascii="Arial" w:eastAsia="Arial" w:hAnsi="Arial" w:cs="Arial"/>
          <w:color w:val="000000" w:themeColor="text1"/>
          <w:sz w:val="24"/>
          <w:szCs w:val="24"/>
          <w:lang w:val="en-GB"/>
        </w:rPr>
        <w:t>Report on each learner’s achievement of identified mathematics targets.</w:t>
      </w:r>
    </w:p>
    <w:p w14:paraId="5392053D" w14:textId="77777777" w:rsidR="002F7077" w:rsidRPr="00294288" w:rsidRDefault="002F7077" w:rsidP="00294288">
      <w:pPr>
        <w:rPr>
          <w:rFonts w:ascii="Symbol" w:eastAsia="Symbol" w:hAnsi="Symbol" w:cs="Symbol"/>
          <w:b/>
          <w:bCs/>
          <w:color w:val="000000" w:themeColor="text1"/>
          <w:lang w:val="en-GB"/>
        </w:rPr>
      </w:pPr>
      <w:r w:rsidRPr="00294288">
        <w:rPr>
          <w:rFonts w:eastAsia="Arial" w:cs="Arial"/>
          <w:b/>
          <w:bCs/>
          <w:color w:val="000000" w:themeColor="text1"/>
          <w:lang w:val="en-GB"/>
        </w:rPr>
        <w:t>Target</w:t>
      </w:r>
    </w:p>
    <w:p w14:paraId="7D354FC2" w14:textId="2284A303" w:rsidR="00105E1C" w:rsidRPr="00E140E4" w:rsidRDefault="002F7077" w:rsidP="00E140E4">
      <w:pPr>
        <w:pStyle w:val="ListParagraph"/>
        <w:numPr>
          <w:ilvl w:val="0"/>
          <w:numId w:val="15"/>
        </w:numPr>
        <w:spacing w:line="288" w:lineRule="auto"/>
        <w:ind w:left="426"/>
        <w:rPr>
          <w:rFonts w:cs="Arial"/>
          <w:b/>
          <w:bCs/>
          <w:color w:val="000000" w:themeColor="text1"/>
          <w:sz w:val="28"/>
          <w:lang w:val="en-GB" w:eastAsia="ru-RU"/>
        </w:rPr>
      </w:pPr>
      <w:r w:rsidRPr="00E140E4">
        <w:rPr>
          <w:rFonts w:ascii="Arial" w:eastAsia="Arial" w:hAnsi="Arial" w:cs="Arial"/>
          <w:color w:val="000000" w:themeColor="text1"/>
          <w:sz w:val="24"/>
          <w:szCs w:val="24"/>
          <w:lang w:val="en-GB"/>
        </w:rPr>
        <w:t>All verified vision only learners age 5 – 12 years who are following a conventional maths programme, will have their maths levels identified.</w:t>
      </w:r>
    </w:p>
    <w:p w14:paraId="4B42E24D" w14:textId="406EFEE4" w:rsidR="004E2655" w:rsidRPr="007F183D" w:rsidRDefault="00F32CF8" w:rsidP="002F5B9B">
      <w:pPr>
        <w:pStyle w:val="Heading4"/>
        <w:rPr>
          <w:rFonts w:ascii="Calibri Light" w:hAnsi="Calibri Light"/>
          <w:sz w:val="22"/>
          <w:szCs w:val="22"/>
          <w:lang w:eastAsia="en-US"/>
        </w:rPr>
      </w:pPr>
      <w:r w:rsidRPr="007F183D">
        <w:t>4</w:t>
      </w:r>
      <w:r w:rsidR="00354C71" w:rsidRPr="007F183D">
        <w:t>.2.3</w:t>
      </w:r>
      <w:r w:rsidR="00912239" w:rsidRPr="007F183D">
        <w:tab/>
      </w:r>
      <w:r w:rsidR="004E2655" w:rsidRPr="007F183D">
        <w:t>BLENNZ Learners Qualifications gained and intended pathways</w:t>
      </w:r>
    </w:p>
    <w:p w14:paraId="5FF0709F" w14:textId="7957E1C9" w:rsidR="004E2655" w:rsidRDefault="004E2655" w:rsidP="004E2655">
      <w:pPr>
        <w:rPr>
          <w:color w:val="365F91" w:themeColor="accent1" w:themeShade="BF"/>
          <w:lang w:val="en-GB"/>
        </w:rPr>
      </w:pPr>
    </w:p>
    <w:p w14:paraId="5C3AE30B" w14:textId="77777777" w:rsidR="002F7077" w:rsidRPr="00294288" w:rsidRDefault="002F7077" w:rsidP="00294288">
      <w:pPr>
        <w:rPr>
          <w:rFonts w:ascii="Symbol" w:eastAsia="Symbol" w:hAnsi="Symbol" w:cs="Symbol"/>
          <w:b/>
          <w:bCs/>
          <w:color w:val="000000" w:themeColor="text1"/>
          <w:lang w:val="en-GB"/>
        </w:rPr>
      </w:pPr>
      <w:r w:rsidRPr="00294288">
        <w:rPr>
          <w:rFonts w:eastAsia="Arial" w:cs="Arial"/>
          <w:b/>
          <w:bCs/>
          <w:color w:val="000000" w:themeColor="text1"/>
          <w:lang w:val="en-GB"/>
        </w:rPr>
        <w:t>School Leavers</w:t>
      </w:r>
    </w:p>
    <w:p w14:paraId="5A24F290" w14:textId="77777777" w:rsidR="002F7077" w:rsidRPr="002F7077" w:rsidRDefault="002F7077" w:rsidP="00381925">
      <w:pPr>
        <w:pStyle w:val="ListParagraph"/>
        <w:numPr>
          <w:ilvl w:val="0"/>
          <w:numId w:val="15"/>
        </w:numPr>
        <w:spacing w:line="288" w:lineRule="auto"/>
        <w:ind w:left="426"/>
        <w:rPr>
          <w:rFonts w:ascii="Arial" w:eastAsia="Arial" w:hAnsi="Arial" w:cs="Arial"/>
          <w:color w:val="000000" w:themeColor="text1"/>
          <w:sz w:val="24"/>
          <w:szCs w:val="24"/>
          <w:lang w:val="en-GB"/>
        </w:rPr>
      </w:pPr>
      <w:r w:rsidRPr="002F7077">
        <w:rPr>
          <w:rFonts w:ascii="Arial" w:eastAsia="Arial" w:hAnsi="Arial" w:cs="Arial"/>
          <w:color w:val="000000" w:themeColor="text1"/>
          <w:sz w:val="24"/>
          <w:szCs w:val="24"/>
          <w:lang w:val="en-GB"/>
        </w:rPr>
        <w:t>Identify the intended pathways of learners who left school in 2020.</w:t>
      </w:r>
    </w:p>
    <w:p w14:paraId="567A68C9" w14:textId="77777777" w:rsidR="002F7077" w:rsidRPr="002F7077" w:rsidRDefault="002F7077" w:rsidP="00381925">
      <w:pPr>
        <w:pStyle w:val="ListParagraph"/>
        <w:numPr>
          <w:ilvl w:val="0"/>
          <w:numId w:val="15"/>
        </w:numPr>
        <w:spacing w:line="288" w:lineRule="auto"/>
        <w:ind w:left="426"/>
        <w:rPr>
          <w:rFonts w:ascii="Arial" w:eastAsia="Arial" w:hAnsi="Arial" w:cs="Arial"/>
          <w:color w:val="000000" w:themeColor="text1"/>
          <w:sz w:val="24"/>
          <w:szCs w:val="24"/>
          <w:lang w:val="en-GB"/>
        </w:rPr>
      </w:pPr>
      <w:r w:rsidRPr="002F7077">
        <w:rPr>
          <w:rFonts w:ascii="Arial" w:eastAsia="Arial" w:hAnsi="Arial" w:cs="Arial"/>
          <w:color w:val="000000" w:themeColor="text1"/>
          <w:sz w:val="24"/>
          <w:szCs w:val="24"/>
          <w:lang w:val="en-GB"/>
        </w:rPr>
        <w:t>Identify the qualifications of learners who left school in 2020 in terms of NZQA levels and credits or number of Unit Standards.</w:t>
      </w:r>
    </w:p>
    <w:p w14:paraId="5BE367D1" w14:textId="60F06C13" w:rsidR="004E2655" w:rsidRPr="007F183D" w:rsidRDefault="004E2655" w:rsidP="00354C71">
      <w:pPr>
        <w:rPr>
          <w:color w:val="365F91" w:themeColor="accent1" w:themeShade="BF"/>
          <w:lang w:val="en-GB"/>
        </w:rPr>
      </w:pPr>
      <w:r w:rsidRPr="007F183D">
        <w:rPr>
          <w:rFonts w:cs="Arial"/>
          <w:color w:val="365F91" w:themeColor="accent1" w:themeShade="BF"/>
          <w:lang w:val="en-GB"/>
        </w:rPr>
        <w:t> </w:t>
      </w:r>
    </w:p>
    <w:p w14:paraId="500C16D9" w14:textId="77777777" w:rsidR="00000592" w:rsidRPr="002F7077" w:rsidRDefault="004E2655" w:rsidP="00914B03">
      <w:pPr>
        <w:pStyle w:val="Heading3"/>
        <w:spacing w:before="0"/>
        <w:rPr>
          <w:color w:val="000000" w:themeColor="text1"/>
          <w:lang w:val="en-GB"/>
        </w:rPr>
      </w:pPr>
      <w:bookmarkStart w:id="276" w:name="_Toc25675469"/>
      <w:r w:rsidRPr="002F7077">
        <w:rPr>
          <w:color w:val="000000" w:themeColor="text1"/>
        </w:rPr>
        <w:t>Process Indicators</w:t>
      </w:r>
      <w:r w:rsidR="00B80801" w:rsidRPr="002F7077">
        <w:rPr>
          <w:color w:val="000000" w:themeColor="text1"/>
        </w:rPr>
        <w:t xml:space="preserve"> </w:t>
      </w:r>
      <w:r w:rsidRPr="002F7077">
        <w:rPr>
          <w:color w:val="000000" w:themeColor="text1"/>
          <w:lang w:val="en-GB"/>
        </w:rPr>
        <w:t>Student Achievement</w:t>
      </w:r>
      <w:r w:rsidR="0000204D" w:rsidRPr="002F7077">
        <w:rPr>
          <w:color w:val="000000" w:themeColor="text1"/>
          <w:lang w:val="en-GB"/>
        </w:rPr>
        <w:t>:</w:t>
      </w:r>
      <w:bookmarkEnd w:id="276"/>
      <w:r w:rsidR="0000204D" w:rsidRPr="002F7077">
        <w:rPr>
          <w:color w:val="000000" w:themeColor="text1"/>
          <w:lang w:val="en-GB"/>
        </w:rPr>
        <w:t xml:space="preserve"> </w:t>
      </w:r>
    </w:p>
    <w:p w14:paraId="60D1DD99" w14:textId="1005EB72" w:rsidR="0000204D" w:rsidRPr="007F183D" w:rsidRDefault="00F32CF8" w:rsidP="002F5B9B">
      <w:pPr>
        <w:pStyle w:val="Heading4"/>
      </w:pPr>
      <w:r w:rsidRPr="007F183D">
        <w:t>4</w:t>
      </w:r>
      <w:r w:rsidR="00000592" w:rsidRPr="007F183D">
        <w:t xml:space="preserve">.2.4 </w:t>
      </w:r>
      <w:r w:rsidR="004E2655" w:rsidRPr="007F183D">
        <w:t>Quality of teaching</w:t>
      </w:r>
      <w:r w:rsidR="008B3C4A" w:rsidRPr="007F183D">
        <w:t>:</w:t>
      </w:r>
      <w:r w:rsidR="008B3C4A" w:rsidRPr="007F183D">
        <w:tab/>
      </w:r>
    </w:p>
    <w:p w14:paraId="62300782" w14:textId="77777777" w:rsidR="002F7077" w:rsidRPr="00652498" w:rsidRDefault="002F7077" w:rsidP="00652498">
      <w:pPr>
        <w:rPr>
          <w:b/>
          <w:lang w:val="en-GB"/>
        </w:rPr>
      </w:pPr>
      <w:r w:rsidRPr="00652498">
        <w:rPr>
          <w:b/>
          <w:lang w:val="en-GB"/>
        </w:rPr>
        <w:t>What is being measured?  Teacher skills, knowledge and attitudes as detailed in the learning literacy progressions.</w:t>
      </w:r>
    </w:p>
    <w:p w14:paraId="679CEAC7" w14:textId="77777777" w:rsidR="002F7077" w:rsidRPr="00D05207" w:rsidRDefault="002F7077" w:rsidP="002F7077">
      <w:pPr>
        <w:spacing w:line="240" w:lineRule="auto"/>
        <w:rPr>
          <w:color w:val="000000" w:themeColor="text1"/>
          <w:lang w:val="en-GB"/>
        </w:rPr>
      </w:pPr>
      <w:r w:rsidRPr="00D05207">
        <w:rPr>
          <w:color w:val="000000" w:themeColor="text1"/>
          <w:lang w:val="en-GB"/>
        </w:rPr>
        <w:t> </w:t>
      </w:r>
    </w:p>
    <w:p w14:paraId="09E7CB5C" w14:textId="77777777" w:rsidR="002F7077" w:rsidRPr="00F312B9" w:rsidRDefault="002F7077" w:rsidP="002F7077">
      <w:pPr>
        <w:spacing w:line="240" w:lineRule="auto"/>
        <w:rPr>
          <w:color w:val="000000" w:themeColor="text1"/>
          <w:sz w:val="22"/>
          <w:lang w:val="en-GB"/>
        </w:rPr>
      </w:pPr>
      <w:r w:rsidRPr="00F312B9">
        <w:rPr>
          <w:rStyle w:val="Heading4Char"/>
        </w:rPr>
        <w:t>Learners 5 – 12 years who are participating in a conventional literacy programme and acquiring literacy through touch.</w:t>
      </w:r>
    </w:p>
    <w:p w14:paraId="1C712D97" w14:textId="77777777" w:rsidR="002F7077" w:rsidRPr="00D05207" w:rsidRDefault="002F7077" w:rsidP="002F7077">
      <w:pPr>
        <w:spacing w:line="240" w:lineRule="auto"/>
        <w:rPr>
          <w:color w:val="000000" w:themeColor="text1"/>
          <w:lang w:val="en-GB"/>
        </w:rPr>
      </w:pPr>
      <w:r w:rsidRPr="6992CEB2">
        <w:rPr>
          <w:color w:val="000000" w:themeColor="text1"/>
          <w:lang w:val="en-GB"/>
        </w:rPr>
        <w:t> </w:t>
      </w:r>
    </w:p>
    <w:p w14:paraId="3CEEB0EE" w14:textId="77777777" w:rsidR="002F7077" w:rsidRPr="00D05207" w:rsidRDefault="002F7077" w:rsidP="00381925">
      <w:pPr>
        <w:pStyle w:val="ListParagraph"/>
        <w:numPr>
          <w:ilvl w:val="0"/>
          <w:numId w:val="15"/>
        </w:numPr>
        <w:spacing w:after="0" w:line="288" w:lineRule="auto"/>
        <w:ind w:left="357" w:hanging="357"/>
        <w:rPr>
          <w:rFonts w:ascii="Arial" w:eastAsia="Arial" w:hAnsi="Arial" w:cs="Arial"/>
          <w:color w:val="000000" w:themeColor="text1"/>
          <w:sz w:val="24"/>
          <w:szCs w:val="24"/>
          <w:lang w:val="en-GB"/>
        </w:rPr>
      </w:pPr>
      <w:r w:rsidRPr="0193540D">
        <w:rPr>
          <w:rFonts w:ascii="Arial" w:hAnsi="Arial" w:cs="Arial"/>
          <w:color w:val="000000" w:themeColor="text1"/>
          <w:sz w:val="24"/>
          <w:szCs w:val="24"/>
          <w:lang w:val="en-GB"/>
        </w:rPr>
        <w:t xml:space="preserve">BLENNZ teachers working with learners acquiring literacy through touch from 5 – 12 years who are participating in conventional literacy programmes, will demonstrate the required skills, knowledge and attitudes as detailed in the LLP.  </w:t>
      </w:r>
      <w:r w:rsidRPr="0193540D">
        <w:rPr>
          <w:rFonts w:ascii="Arial" w:hAnsi="Arial" w:cs="Arial"/>
          <w:color w:val="000000" w:themeColor="text1"/>
          <w:sz w:val="24"/>
          <w:szCs w:val="24"/>
        </w:rPr>
        <w:t>Teachers will refer to them when gathering information about their students’ literacy strengths and needs (using a variety of reliable formal and informal assessment tools and procedures) in order to plan effective literacy learning programmes. The intention is that students will develop their literacy expertise (the knowledge, skills, and attitudes described in the progressions) purposefully, in meaningful contexts.</w:t>
      </w:r>
    </w:p>
    <w:p w14:paraId="2C066158" w14:textId="77777777" w:rsidR="002F7077" w:rsidRDefault="002F7077" w:rsidP="002F7077">
      <w:pPr>
        <w:spacing w:line="240" w:lineRule="auto"/>
        <w:rPr>
          <w:rFonts w:eastAsia="Calibri" w:cs="Arial"/>
          <w:color w:val="000000" w:themeColor="text1"/>
        </w:rPr>
      </w:pPr>
    </w:p>
    <w:p w14:paraId="7D986F31" w14:textId="77777777" w:rsidR="00E140E4" w:rsidRDefault="00E140E4">
      <w:pPr>
        <w:rPr>
          <w:b/>
          <w:bCs/>
          <w:color w:val="000000" w:themeColor="text1"/>
          <w:lang w:val="en-GB"/>
        </w:rPr>
      </w:pPr>
      <w:r>
        <w:rPr>
          <w:b/>
          <w:bCs/>
          <w:color w:val="000000" w:themeColor="text1"/>
          <w:lang w:val="en-GB"/>
        </w:rPr>
        <w:br w:type="page"/>
      </w:r>
    </w:p>
    <w:p w14:paraId="0BD1405E" w14:textId="40E3C8BA" w:rsidR="002F7077" w:rsidRPr="00D05207" w:rsidRDefault="002F7077" w:rsidP="002F7077">
      <w:pPr>
        <w:spacing w:line="240" w:lineRule="auto"/>
        <w:rPr>
          <w:rFonts w:ascii="Calibri" w:hAnsi="Calibri"/>
          <w:color w:val="000000" w:themeColor="text1"/>
          <w:sz w:val="22"/>
          <w:szCs w:val="22"/>
          <w:lang w:val="en-GB"/>
        </w:rPr>
      </w:pPr>
      <w:r w:rsidRPr="00D05207">
        <w:rPr>
          <w:b/>
          <w:bCs/>
          <w:color w:val="000000" w:themeColor="text1"/>
          <w:lang w:val="en-GB"/>
        </w:rPr>
        <w:lastRenderedPageBreak/>
        <w:t>Target</w:t>
      </w:r>
    </w:p>
    <w:p w14:paraId="759F0FFD" w14:textId="77777777" w:rsidR="002F7077" w:rsidRPr="00D05207" w:rsidRDefault="002F7077" w:rsidP="00294288">
      <w:pPr>
        <w:rPr>
          <w:color w:val="000000" w:themeColor="text1"/>
          <w:lang w:val="en-GB"/>
        </w:rPr>
      </w:pPr>
      <w:r w:rsidRPr="7E0C8F91">
        <w:rPr>
          <w:color w:val="000000" w:themeColor="text1"/>
          <w:lang w:val="en-GB"/>
        </w:rPr>
        <w:t>All braille users from 5 – 12 years old participating in conventional literacy programmes will have their progress assessed.</w:t>
      </w:r>
    </w:p>
    <w:p w14:paraId="723565CD" w14:textId="77777777" w:rsidR="002F7077" w:rsidRPr="00D05207" w:rsidRDefault="002F7077" w:rsidP="00294288">
      <w:pPr>
        <w:ind w:left="720"/>
        <w:rPr>
          <w:color w:val="000000" w:themeColor="text1"/>
          <w:lang w:val="en-GB"/>
        </w:rPr>
      </w:pPr>
      <w:r w:rsidRPr="00D05207">
        <w:rPr>
          <w:color w:val="000000" w:themeColor="text1"/>
          <w:lang w:val="en-GB"/>
        </w:rPr>
        <w:t> </w:t>
      </w:r>
    </w:p>
    <w:p w14:paraId="058F6449" w14:textId="77777777" w:rsidR="002F7077" w:rsidRPr="00D05207" w:rsidRDefault="002F7077" w:rsidP="00294288">
      <w:pPr>
        <w:rPr>
          <w:color w:val="000000" w:themeColor="text1"/>
          <w:lang w:val="en-GB"/>
        </w:rPr>
      </w:pPr>
      <w:r w:rsidRPr="0193540D">
        <w:rPr>
          <w:color w:val="000000" w:themeColor="text1"/>
          <w:lang w:val="en-GB"/>
        </w:rPr>
        <w:t>All teachers undertaking this assessment have demonstrated their knowledge in the LLP</w:t>
      </w:r>
    </w:p>
    <w:p w14:paraId="6906ECE7" w14:textId="77777777" w:rsidR="002F7077" w:rsidRPr="00D05207" w:rsidRDefault="002F7077" w:rsidP="00294288">
      <w:pPr>
        <w:rPr>
          <w:color w:val="000000" w:themeColor="text1"/>
          <w:lang w:val="en-GB"/>
        </w:rPr>
      </w:pPr>
      <w:r w:rsidRPr="00D05207">
        <w:rPr>
          <w:b/>
          <w:bCs/>
          <w:color w:val="000000" w:themeColor="text1"/>
          <w:lang w:val="en-GB"/>
        </w:rPr>
        <w:t> </w:t>
      </w:r>
    </w:p>
    <w:p w14:paraId="49BB5673" w14:textId="77777777" w:rsidR="002F7077" w:rsidRPr="00D05207" w:rsidRDefault="002F7077" w:rsidP="00294288">
      <w:pPr>
        <w:rPr>
          <w:color w:val="000000" w:themeColor="text1"/>
          <w:lang w:val="en-GB"/>
        </w:rPr>
      </w:pPr>
      <w:r>
        <w:rPr>
          <w:b/>
          <w:bCs/>
          <w:color w:val="000000" w:themeColor="text1"/>
          <w:lang w:val="en-GB"/>
        </w:rPr>
        <w:t xml:space="preserve">Learners who are </w:t>
      </w:r>
      <w:r w:rsidRPr="00D05207">
        <w:rPr>
          <w:b/>
          <w:bCs/>
          <w:color w:val="000000" w:themeColor="text1"/>
          <w:lang w:val="en-GB"/>
        </w:rPr>
        <w:t>ORS verified learners with low vision who are 5 – 12 years and participating in a conventional literacy programme.</w:t>
      </w:r>
    </w:p>
    <w:p w14:paraId="32F04F46" w14:textId="77777777" w:rsidR="002F7077" w:rsidRPr="00D05207" w:rsidRDefault="002F7077" w:rsidP="00294288">
      <w:pPr>
        <w:rPr>
          <w:color w:val="000000" w:themeColor="text1"/>
          <w:lang w:val="en-GB"/>
        </w:rPr>
      </w:pPr>
      <w:r w:rsidRPr="00D05207">
        <w:rPr>
          <w:b/>
          <w:bCs/>
          <w:color w:val="000000" w:themeColor="text1"/>
          <w:lang w:val="en-GB"/>
        </w:rPr>
        <w:t> </w:t>
      </w:r>
    </w:p>
    <w:p w14:paraId="481DED92" w14:textId="77777777" w:rsidR="002F7077" w:rsidRPr="00D05207" w:rsidRDefault="002F7077" w:rsidP="00381925">
      <w:pPr>
        <w:pStyle w:val="ListParagraph"/>
        <w:numPr>
          <w:ilvl w:val="0"/>
          <w:numId w:val="16"/>
        </w:numPr>
        <w:spacing w:after="0" w:line="288" w:lineRule="auto"/>
        <w:ind w:left="360"/>
        <w:contextualSpacing/>
        <w:rPr>
          <w:rFonts w:ascii="Arial" w:eastAsia="Arial" w:hAnsi="Arial" w:cs="Arial"/>
          <w:color w:val="000000" w:themeColor="text1"/>
          <w:sz w:val="24"/>
          <w:szCs w:val="24"/>
          <w:lang w:val="en-GB"/>
        </w:rPr>
      </w:pPr>
      <w:r w:rsidRPr="6992CEB2">
        <w:rPr>
          <w:rFonts w:ascii="Arial" w:hAnsi="Arial" w:cs="Arial"/>
          <w:color w:val="000000" w:themeColor="text1"/>
          <w:sz w:val="24"/>
          <w:szCs w:val="24"/>
          <w:lang w:val="en-GB"/>
        </w:rPr>
        <w:t>BLENNZ teachers working with ORS verified learners who have low vision from 5 – 12 years old who are participating in conventional literacy programmes, will demonstrate the required skills using a variety of reliable formal and informal tools</w:t>
      </w:r>
    </w:p>
    <w:p w14:paraId="3F2FDC45" w14:textId="77777777" w:rsidR="002F7077" w:rsidRPr="00D05207" w:rsidRDefault="002F7077" w:rsidP="00294288">
      <w:pPr>
        <w:contextualSpacing/>
        <w:rPr>
          <w:color w:val="000000" w:themeColor="text1"/>
          <w:lang w:val="en-GB"/>
        </w:rPr>
      </w:pPr>
    </w:p>
    <w:p w14:paraId="2A2221ED" w14:textId="77777777" w:rsidR="002F7077" w:rsidRPr="00D05207" w:rsidRDefault="002F7077" w:rsidP="00294288">
      <w:pPr>
        <w:rPr>
          <w:rFonts w:ascii="Calibri" w:hAnsi="Calibri"/>
          <w:color w:val="000000" w:themeColor="text1"/>
          <w:sz w:val="22"/>
          <w:szCs w:val="22"/>
          <w:lang w:val="en-GB"/>
        </w:rPr>
      </w:pPr>
      <w:r w:rsidRPr="00D05207">
        <w:rPr>
          <w:b/>
          <w:bCs/>
          <w:color w:val="000000" w:themeColor="text1"/>
          <w:lang w:val="en-GB"/>
        </w:rPr>
        <w:t>Target</w:t>
      </w:r>
    </w:p>
    <w:p w14:paraId="7A7C5949" w14:textId="225BEAC1" w:rsidR="002F7077" w:rsidRPr="002F7077" w:rsidRDefault="002F7077" w:rsidP="00294288">
      <w:pPr>
        <w:rPr>
          <w:color w:val="000000" w:themeColor="text1"/>
          <w:lang w:val="en-GB"/>
        </w:rPr>
      </w:pPr>
      <w:r w:rsidRPr="002F7077">
        <w:rPr>
          <w:color w:val="000000" w:themeColor="text1"/>
          <w:lang w:val="en-GB"/>
        </w:rPr>
        <w:t xml:space="preserve">All braille users from 5 – 12 years old participating in conventional literacy programmes will have their reading age assessed and documented by their BLENNZ teacher together with information about their progress in literacy with reference to the Literacy Learning </w:t>
      </w:r>
      <w:r w:rsidR="006753A2" w:rsidRPr="002F7077">
        <w:rPr>
          <w:color w:val="000000" w:themeColor="text1"/>
          <w:lang w:val="en-GB"/>
        </w:rPr>
        <w:t>Progressions</w:t>
      </w:r>
      <w:r w:rsidRPr="002F7077">
        <w:rPr>
          <w:color w:val="000000" w:themeColor="text1"/>
          <w:lang w:val="en-GB"/>
        </w:rPr>
        <w:t>.</w:t>
      </w:r>
    </w:p>
    <w:p w14:paraId="0F7A3DB5" w14:textId="77777777" w:rsidR="002F7077" w:rsidRPr="002F7077" w:rsidRDefault="002F7077" w:rsidP="00294288">
      <w:pPr>
        <w:ind w:left="720"/>
        <w:rPr>
          <w:color w:val="000000" w:themeColor="text1"/>
          <w:lang w:val="en-GB"/>
        </w:rPr>
      </w:pPr>
      <w:r w:rsidRPr="002F7077">
        <w:rPr>
          <w:color w:val="000000" w:themeColor="text1"/>
          <w:lang w:val="en-GB"/>
        </w:rPr>
        <w:t> </w:t>
      </w:r>
    </w:p>
    <w:p w14:paraId="5F9E09B7" w14:textId="77777777" w:rsidR="002F7077" w:rsidRPr="002F7077" w:rsidRDefault="002F7077" w:rsidP="002F7077">
      <w:pPr>
        <w:spacing w:line="240" w:lineRule="auto"/>
        <w:rPr>
          <w:color w:val="000000" w:themeColor="text1"/>
          <w:lang w:val="en-GB"/>
        </w:rPr>
      </w:pPr>
      <w:r w:rsidRPr="002F7077">
        <w:rPr>
          <w:color w:val="000000" w:themeColor="text1"/>
          <w:lang w:val="en-GB"/>
        </w:rPr>
        <w:t>All teachers undertaking this assessment have demonstrated their competency</w:t>
      </w:r>
    </w:p>
    <w:p w14:paraId="4CE79DD4" w14:textId="77777777" w:rsidR="002F7077" w:rsidRPr="002F7077" w:rsidRDefault="002F7077" w:rsidP="002F7077">
      <w:pPr>
        <w:spacing w:line="240" w:lineRule="auto"/>
        <w:contextualSpacing/>
        <w:rPr>
          <w:color w:val="000000" w:themeColor="text1"/>
          <w:lang w:val="en-GB"/>
        </w:rPr>
      </w:pPr>
    </w:p>
    <w:p w14:paraId="6C9E9A84" w14:textId="77777777" w:rsidR="002F7077" w:rsidRPr="002F7077" w:rsidRDefault="002F7077" w:rsidP="002F7077">
      <w:pPr>
        <w:spacing w:line="240" w:lineRule="auto"/>
        <w:rPr>
          <w:rFonts w:ascii="Calibri" w:hAnsi="Calibri"/>
          <w:color w:val="000000" w:themeColor="text1"/>
          <w:sz w:val="22"/>
          <w:szCs w:val="22"/>
          <w:lang w:val="en-GB"/>
        </w:rPr>
      </w:pPr>
      <w:r w:rsidRPr="002F7077">
        <w:rPr>
          <w:b/>
          <w:bCs/>
          <w:color w:val="000000" w:themeColor="text1"/>
          <w:lang w:val="en-GB"/>
        </w:rPr>
        <w:t>BLENNZ ORS verified learners with low vision who are 5 – 12 years and participating in a conventional literacy programme.</w:t>
      </w:r>
    </w:p>
    <w:p w14:paraId="1B9AA541" w14:textId="77777777" w:rsidR="002F7077" w:rsidRPr="002F7077" w:rsidRDefault="002F7077" w:rsidP="002F7077">
      <w:pPr>
        <w:spacing w:line="240" w:lineRule="auto"/>
        <w:rPr>
          <w:color w:val="000000" w:themeColor="text1"/>
          <w:lang w:val="en-GB"/>
        </w:rPr>
      </w:pPr>
      <w:r w:rsidRPr="002F7077">
        <w:rPr>
          <w:b/>
          <w:bCs/>
          <w:color w:val="000000" w:themeColor="text1"/>
          <w:lang w:val="en-GB"/>
        </w:rPr>
        <w:t> </w:t>
      </w:r>
    </w:p>
    <w:p w14:paraId="16C2664A" w14:textId="77777777" w:rsidR="002F7077" w:rsidRPr="002F7077" w:rsidRDefault="002F7077" w:rsidP="00381925">
      <w:pPr>
        <w:pStyle w:val="ListParagraph"/>
        <w:numPr>
          <w:ilvl w:val="0"/>
          <w:numId w:val="16"/>
        </w:numPr>
        <w:spacing w:after="0" w:line="288" w:lineRule="auto"/>
        <w:ind w:left="360"/>
        <w:contextualSpacing/>
        <w:rPr>
          <w:color w:val="000000" w:themeColor="text1"/>
          <w:lang w:val="en-GB"/>
        </w:rPr>
      </w:pPr>
      <w:r w:rsidRPr="002F7077">
        <w:rPr>
          <w:rFonts w:ascii="Arial" w:hAnsi="Arial" w:cs="Arial"/>
          <w:color w:val="000000" w:themeColor="text1"/>
          <w:sz w:val="24"/>
          <w:szCs w:val="24"/>
          <w:lang w:val="en-GB"/>
        </w:rPr>
        <w:t>BLENNZ teachers working with ORS verified learners who have low vision from 5 – 12 years old who are participating in conventional literacy programmes, will demonstrate the required skills in understanding the Literacy Learning Progressions.</w:t>
      </w:r>
    </w:p>
    <w:p w14:paraId="3ADAD6C9" w14:textId="77777777" w:rsidR="002F7077" w:rsidRPr="002F7077" w:rsidRDefault="002F7077" w:rsidP="00294288">
      <w:pPr>
        <w:rPr>
          <w:color w:val="000000" w:themeColor="text1"/>
          <w:lang w:val="en-GB"/>
        </w:rPr>
      </w:pPr>
      <w:r w:rsidRPr="002F7077">
        <w:rPr>
          <w:rFonts w:cs="Arial"/>
          <w:b/>
          <w:bCs/>
          <w:color w:val="000000" w:themeColor="text1"/>
          <w:lang w:val="en-GB"/>
        </w:rPr>
        <w:t> </w:t>
      </w:r>
    </w:p>
    <w:p w14:paraId="786EB5CE" w14:textId="77777777" w:rsidR="002F7077" w:rsidRPr="002F7077" w:rsidRDefault="002F7077" w:rsidP="00294288">
      <w:pPr>
        <w:rPr>
          <w:color w:val="000000" w:themeColor="text1"/>
          <w:lang w:val="en-GB"/>
        </w:rPr>
      </w:pPr>
      <w:r w:rsidRPr="002F7077">
        <w:rPr>
          <w:b/>
          <w:bCs/>
          <w:color w:val="000000" w:themeColor="text1"/>
          <w:lang w:val="en-GB"/>
        </w:rPr>
        <w:t>Target</w:t>
      </w:r>
    </w:p>
    <w:p w14:paraId="4A41A967" w14:textId="77777777" w:rsidR="002F7077" w:rsidRPr="002F7077" w:rsidRDefault="002F7077" w:rsidP="00294288">
      <w:pPr>
        <w:rPr>
          <w:color w:val="000000" w:themeColor="text1"/>
          <w:lang w:val="en-GB"/>
        </w:rPr>
      </w:pPr>
      <w:r w:rsidRPr="002F7077">
        <w:rPr>
          <w:color w:val="000000" w:themeColor="text1"/>
          <w:lang w:val="en-GB"/>
        </w:rPr>
        <w:t>All ORS verified learners with low vision from 5 to 12 years old participating in conventional literacy programmes will have their literacy levels documented by their BLENNZ teacher/ or in partnership with the classroom teacher/SENCO.</w:t>
      </w:r>
    </w:p>
    <w:p w14:paraId="540CC123" w14:textId="77777777" w:rsidR="002F7077" w:rsidRPr="002F7077" w:rsidRDefault="002F7077" w:rsidP="00294288">
      <w:pPr>
        <w:ind w:firstLine="720"/>
        <w:rPr>
          <w:color w:val="000000" w:themeColor="text1"/>
          <w:lang w:val="en-GB"/>
        </w:rPr>
      </w:pPr>
      <w:r w:rsidRPr="002F7077">
        <w:rPr>
          <w:color w:val="000000" w:themeColor="text1"/>
          <w:lang w:val="en-GB"/>
        </w:rPr>
        <w:t> </w:t>
      </w:r>
    </w:p>
    <w:p w14:paraId="4221B481" w14:textId="2DEA6F78" w:rsidR="002F7077" w:rsidRDefault="002F7077" w:rsidP="004E2655">
      <w:pPr>
        <w:rPr>
          <w:color w:val="365F91" w:themeColor="accent1" w:themeShade="BF"/>
          <w:lang w:val="en-GB"/>
        </w:rPr>
      </w:pPr>
      <w:r w:rsidRPr="002F7077">
        <w:rPr>
          <w:color w:val="000000" w:themeColor="text1"/>
          <w:lang w:val="en-GB"/>
        </w:rPr>
        <w:t>All teachers undertaking this analysis have demonstrated their expertise in understanding  the theoretical knowledge of learning to read and write in that this is a developmental process, that social and cultural practices shape literacy and that students take individual and multiple pathways to learning.</w:t>
      </w:r>
    </w:p>
    <w:p w14:paraId="18B563AD" w14:textId="3387C5F8" w:rsidR="00556217" w:rsidRPr="007F183D" w:rsidRDefault="00F32CF8" w:rsidP="002F5B9B">
      <w:pPr>
        <w:pStyle w:val="Heading4"/>
      </w:pPr>
      <w:r w:rsidRPr="007F183D">
        <w:t>4</w:t>
      </w:r>
      <w:r w:rsidR="000F2240" w:rsidRPr="007F183D">
        <w:t>.2.</w:t>
      </w:r>
      <w:r w:rsidR="00000592" w:rsidRPr="007F183D">
        <w:t>5</w:t>
      </w:r>
      <w:r w:rsidR="00556217" w:rsidRPr="007F183D">
        <w:t xml:space="preserve"> Access through Technology </w:t>
      </w:r>
    </w:p>
    <w:p w14:paraId="5575AB1C" w14:textId="77777777" w:rsidR="002F7077" w:rsidRPr="00D05207" w:rsidRDefault="002F7077" w:rsidP="00294288">
      <w:pPr>
        <w:rPr>
          <w:rFonts w:ascii="Calibri" w:hAnsi="Calibri"/>
          <w:sz w:val="22"/>
          <w:szCs w:val="22"/>
          <w:lang w:val="en-GB"/>
        </w:rPr>
      </w:pPr>
      <w:r w:rsidRPr="00D05207">
        <w:rPr>
          <w:lang w:val="en-GB"/>
        </w:rPr>
        <w:t>What is being measured?  Teacher skills in assessing and accessing appropriate technology for learners</w:t>
      </w:r>
    </w:p>
    <w:p w14:paraId="1E3224B8" w14:textId="77777777" w:rsidR="002F7077" w:rsidRPr="00D05207" w:rsidRDefault="002F7077" w:rsidP="00294288">
      <w:pPr>
        <w:rPr>
          <w:color w:val="000000" w:themeColor="text1"/>
          <w:lang w:val="en-GB"/>
        </w:rPr>
      </w:pPr>
      <w:r w:rsidRPr="00D05207">
        <w:rPr>
          <w:b/>
          <w:bCs/>
          <w:color w:val="000000" w:themeColor="text1"/>
          <w:lang w:val="en-GB"/>
        </w:rPr>
        <w:t> </w:t>
      </w:r>
    </w:p>
    <w:p w14:paraId="04B76EA1" w14:textId="77777777" w:rsidR="002F7077" w:rsidRPr="002F7077" w:rsidRDefault="002F7077" w:rsidP="00381925">
      <w:pPr>
        <w:pStyle w:val="ListParagraph"/>
        <w:numPr>
          <w:ilvl w:val="0"/>
          <w:numId w:val="16"/>
        </w:numPr>
        <w:spacing w:after="0" w:line="288" w:lineRule="auto"/>
        <w:ind w:left="426"/>
        <w:rPr>
          <w:color w:val="000000" w:themeColor="text1"/>
          <w:lang w:val="en-GB"/>
        </w:rPr>
      </w:pPr>
      <w:r w:rsidRPr="002F7077">
        <w:rPr>
          <w:rFonts w:ascii="Arial" w:hAnsi="Arial" w:cs="Arial"/>
          <w:color w:val="000000" w:themeColor="text1"/>
          <w:sz w:val="24"/>
          <w:szCs w:val="24"/>
          <w:lang w:val="en-GB"/>
        </w:rPr>
        <w:t>Undertake a snapshot of all learners, following a conventional programme, whose ORS are aggregated to BLENNZ, are identified by age and year level and the technology they have allocated at this time.</w:t>
      </w:r>
    </w:p>
    <w:p w14:paraId="0C1BCA6B" w14:textId="77777777" w:rsidR="002F7077" w:rsidRPr="002F7077" w:rsidRDefault="002F7077" w:rsidP="00381925">
      <w:pPr>
        <w:pStyle w:val="ListParagraph"/>
        <w:numPr>
          <w:ilvl w:val="0"/>
          <w:numId w:val="16"/>
        </w:numPr>
        <w:spacing w:after="0" w:line="288" w:lineRule="auto"/>
        <w:ind w:left="426"/>
        <w:rPr>
          <w:rFonts w:ascii="Arial" w:hAnsi="Arial" w:cs="Arial"/>
          <w:color w:val="000000" w:themeColor="text1"/>
          <w:sz w:val="24"/>
          <w:szCs w:val="24"/>
          <w:lang w:val="en-GB"/>
        </w:rPr>
      </w:pPr>
      <w:r w:rsidRPr="002F7077">
        <w:rPr>
          <w:rFonts w:ascii="Arial" w:hAnsi="Arial" w:cs="Arial"/>
          <w:color w:val="000000" w:themeColor="text1"/>
          <w:sz w:val="24"/>
          <w:szCs w:val="24"/>
          <w:lang w:val="en-GB"/>
        </w:rPr>
        <w:lastRenderedPageBreak/>
        <w:t>Report on success rate for assistive technology applications to the Ministry of Education in support of curriculum access for BLENNZ learners attending primary or secondary.</w:t>
      </w:r>
    </w:p>
    <w:p w14:paraId="66C743F3" w14:textId="77777777" w:rsidR="00C576D7" w:rsidRDefault="00C576D7" w:rsidP="00294288">
      <w:pPr>
        <w:pStyle w:val="ListParagraph"/>
        <w:spacing w:after="0" w:line="288" w:lineRule="auto"/>
        <w:ind w:left="0"/>
        <w:rPr>
          <w:rFonts w:ascii="Arial" w:hAnsi="Arial" w:cs="Arial"/>
          <w:b/>
          <w:bCs/>
          <w:color w:val="000000" w:themeColor="text1"/>
          <w:sz w:val="24"/>
          <w:szCs w:val="24"/>
          <w:lang w:val="en-GB"/>
        </w:rPr>
      </w:pPr>
    </w:p>
    <w:p w14:paraId="213119A1" w14:textId="0BE4E238" w:rsidR="002F7077" w:rsidRPr="002F7077" w:rsidRDefault="002F7077" w:rsidP="00294288">
      <w:pPr>
        <w:pStyle w:val="ListParagraph"/>
        <w:spacing w:after="0" w:line="288" w:lineRule="auto"/>
        <w:ind w:left="0"/>
        <w:rPr>
          <w:color w:val="000000" w:themeColor="text1"/>
          <w:lang w:val="en-GB"/>
        </w:rPr>
      </w:pPr>
      <w:r w:rsidRPr="002F7077">
        <w:rPr>
          <w:rFonts w:ascii="Arial" w:hAnsi="Arial" w:cs="Arial"/>
          <w:b/>
          <w:bCs/>
          <w:color w:val="000000" w:themeColor="text1"/>
          <w:sz w:val="24"/>
          <w:szCs w:val="24"/>
          <w:lang w:val="en-GB"/>
        </w:rPr>
        <w:t>Target</w:t>
      </w:r>
    </w:p>
    <w:p w14:paraId="6BAD0B55" w14:textId="2B4DD319" w:rsidR="004E2655" w:rsidRPr="007F183D" w:rsidRDefault="002F7077" w:rsidP="00E140E4">
      <w:pPr>
        <w:pStyle w:val="ListParagraph"/>
        <w:spacing w:after="0" w:line="288" w:lineRule="auto"/>
        <w:ind w:left="0"/>
        <w:rPr>
          <w:color w:val="365F91" w:themeColor="accent1" w:themeShade="BF"/>
          <w:lang w:val="en-GB"/>
        </w:rPr>
      </w:pPr>
      <w:r w:rsidRPr="002F7077">
        <w:rPr>
          <w:rFonts w:ascii="Arial" w:hAnsi="Arial" w:cs="Arial"/>
          <w:color w:val="000000" w:themeColor="text1"/>
          <w:sz w:val="24"/>
          <w:szCs w:val="24"/>
          <w:lang w:val="en-GB"/>
        </w:rPr>
        <w:t>A 100% success rate with assistive technology applications for 2021</w:t>
      </w:r>
      <w:r w:rsidR="00652498">
        <w:rPr>
          <w:rFonts w:ascii="Arial" w:hAnsi="Arial" w:cs="Arial"/>
          <w:color w:val="000000" w:themeColor="text1"/>
          <w:sz w:val="24"/>
          <w:szCs w:val="24"/>
          <w:lang w:val="en-GB"/>
        </w:rPr>
        <w:t>.</w:t>
      </w:r>
      <w:r w:rsidR="004E2655" w:rsidRPr="007F183D">
        <w:rPr>
          <w:rFonts w:cs="Arial"/>
          <w:color w:val="365F91" w:themeColor="accent1" w:themeShade="BF"/>
          <w:lang w:val="en-GB"/>
        </w:rPr>
        <w:t> </w:t>
      </w:r>
    </w:p>
    <w:p w14:paraId="73757E4E" w14:textId="759E6A85" w:rsidR="00041D17" w:rsidRPr="007F183D" w:rsidRDefault="00F32CF8" w:rsidP="002F5B9B">
      <w:pPr>
        <w:pStyle w:val="Heading4"/>
      </w:pPr>
      <w:r w:rsidRPr="007F183D">
        <w:t>4</w:t>
      </w:r>
      <w:r w:rsidR="00A26165" w:rsidRPr="007F183D">
        <w:t>.2.</w:t>
      </w:r>
      <w:r w:rsidR="00524875" w:rsidRPr="007F183D">
        <w:t>6</w:t>
      </w:r>
      <w:r w:rsidR="00A26165" w:rsidRPr="007F183D">
        <w:t xml:space="preserve"> </w:t>
      </w:r>
      <w:r w:rsidR="00041D17" w:rsidRPr="007F183D">
        <w:t>Parent satisfaction</w:t>
      </w:r>
    </w:p>
    <w:p w14:paraId="05F3F2B6" w14:textId="77777777" w:rsidR="002F7077" w:rsidRPr="00D05207" w:rsidRDefault="002F7077" w:rsidP="00294288">
      <w:pPr>
        <w:rPr>
          <w:color w:val="000000" w:themeColor="text1"/>
          <w:lang w:val="en-GB"/>
        </w:rPr>
      </w:pPr>
      <w:r w:rsidRPr="00D05207">
        <w:rPr>
          <w:b/>
          <w:bCs/>
          <w:color w:val="000000" w:themeColor="text1"/>
          <w:lang w:val="en-GB"/>
        </w:rPr>
        <w:t xml:space="preserve">What is being measured? </w:t>
      </w:r>
    </w:p>
    <w:p w14:paraId="7AB2D355" w14:textId="77777777" w:rsidR="002F7077" w:rsidRPr="00D05207" w:rsidRDefault="002F7077" w:rsidP="00294288">
      <w:pPr>
        <w:rPr>
          <w:color w:val="000000" w:themeColor="text1"/>
          <w:lang w:val="en-GB"/>
        </w:rPr>
      </w:pPr>
      <w:r w:rsidRPr="00D05207">
        <w:rPr>
          <w:color w:val="000000" w:themeColor="text1"/>
          <w:lang w:val="en-GB"/>
        </w:rPr>
        <w:t>Satisfaction levels of parents, early childhood settings and schools with the service provided by BLENNZ teachers including measures such as reporting, communication and quality of programmes.</w:t>
      </w:r>
    </w:p>
    <w:p w14:paraId="39624BF4" w14:textId="77777777" w:rsidR="002F7077" w:rsidRPr="00D05207" w:rsidRDefault="002F7077" w:rsidP="00294288">
      <w:pPr>
        <w:rPr>
          <w:rFonts w:cs="Arial"/>
          <w:b/>
          <w:color w:val="000000" w:themeColor="text1"/>
        </w:rPr>
      </w:pPr>
    </w:p>
    <w:p w14:paraId="68155170" w14:textId="527A0EFB" w:rsidR="002F7077" w:rsidRPr="00E140E4" w:rsidRDefault="002F7077" w:rsidP="00E140E4">
      <w:pPr>
        <w:pStyle w:val="ListParagraph"/>
        <w:numPr>
          <w:ilvl w:val="0"/>
          <w:numId w:val="17"/>
        </w:numPr>
        <w:spacing w:after="0" w:line="288" w:lineRule="auto"/>
        <w:ind w:left="425" w:hanging="357"/>
        <w:contextualSpacing/>
        <w:rPr>
          <w:color w:val="000000" w:themeColor="text1"/>
          <w:lang w:val="en-GB"/>
        </w:rPr>
      </w:pPr>
      <w:r w:rsidRPr="00E140E4">
        <w:rPr>
          <w:rFonts w:ascii="Arial" w:hAnsi="Arial" w:cs="Arial"/>
          <w:color w:val="000000" w:themeColor="text1"/>
          <w:sz w:val="24"/>
          <w:szCs w:val="24"/>
          <w:lang w:val="en-GB"/>
        </w:rPr>
        <w:t>Conduct an annual national survey of a 10% representative sample of parents with children receiving services from Visual Resource Centres to determine the level of satisfaction with the Resource Teacher Vision service provided.</w:t>
      </w:r>
    </w:p>
    <w:p w14:paraId="07E0FBFC" w14:textId="3AAC4CBD" w:rsidR="00105E1C" w:rsidRDefault="00105E1C">
      <w:pPr>
        <w:rPr>
          <w:rFonts w:eastAsia="Calibri" w:cs="Arial"/>
          <w:b/>
          <w:bCs/>
          <w:color w:val="000000" w:themeColor="text1"/>
          <w:lang w:val="en-GB"/>
        </w:rPr>
      </w:pPr>
    </w:p>
    <w:p w14:paraId="14E2209D" w14:textId="042483CD" w:rsidR="002F7077" w:rsidRPr="00D05207" w:rsidRDefault="002F7077" w:rsidP="00294288">
      <w:pPr>
        <w:pStyle w:val="ListParagraph"/>
        <w:spacing w:after="0" w:line="288" w:lineRule="auto"/>
        <w:ind w:left="0"/>
        <w:rPr>
          <w:color w:val="000000" w:themeColor="text1"/>
          <w:lang w:val="en-GB"/>
        </w:rPr>
      </w:pPr>
      <w:r w:rsidRPr="00D05207">
        <w:rPr>
          <w:rFonts w:ascii="Arial" w:hAnsi="Arial" w:cs="Arial"/>
          <w:b/>
          <w:bCs/>
          <w:color w:val="000000" w:themeColor="text1"/>
          <w:sz w:val="24"/>
          <w:szCs w:val="24"/>
          <w:lang w:val="en-GB"/>
        </w:rPr>
        <w:t>Target</w:t>
      </w:r>
    </w:p>
    <w:p w14:paraId="1038B7F2" w14:textId="04B88A42" w:rsidR="002F7077" w:rsidRPr="00D05207" w:rsidRDefault="002F7077" w:rsidP="00E140E4">
      <w:pPr>
        <w:pStyle w:val="ListParagraph"/>
        <w:spacing w:after="0" w:line="288" w:lineRule="auto"/>
        <w:ind w:left="0"/>
        <w:rPr>
          <w:color w:val="000000" w:themeColor="text1"/>
          <w:lang w:val="en-GB"/>
        </w:rPr>
      </w:pPr>
      <w:r w:rsidRPr="6992CEB2">
        <w:rPr>
          <w:rFonts w:ascii="Arial" w:hAnsi="Arial" w:cs="Arial"/>
          <w:color w:val="000000" w:themeColor="text1"/>
          <w:sz w:val="24"/>
          <w:szCs w:val="24"/>
          <w:lang w:val="en-GB"/>
        </w:rPr>
        <w:t>A 60% response rate of which 95% of respondents (parents/caregivers) evaluate the service provided as appropriate in terms of effectiveness, communication and reporting with home and support for educational programmes for their ākonga.</w:t>
      </w:r>
      <w:r w:rsidRPr="6992CEB2">
        <w:rPr>
          <w:rFonts w:cs="Arial"/>
          <w:b/>
          <w:bCs/>
          <w:color w:val="000000" w:themeColor="text1"/>
          <w:lang w:val="en-GB"/>
        </w:rPr>
        <w:t> </w:t>
      </w:r>
    </w:p>
    <w:p w14:paraId="6AF56F77" w14:textId="7632A7D1" w:rsidR="002F7077" w:rsidRPr="00F312B9" w:rsidRDefault="002F7077" w:rsidP="002F5B9B">
      <w:pPr>
        <w:pStyle w:val="Heading4"/>
      </w:pPr>
      <w:r w:rsidRPr="00F312B9">
        <w:t>4.2.7 Other Educational Settings</w:t>
      </w:r>
    </w:p>
    <w:p w14:paraId="64C21D0B" w14:textId="77777777" w:rsidR="002F7077" w:rsidRPr="00D05207" w:rsidRDefault="002F7077" w:rsidP="00381925">
      <w:pPr>
        <w:pStyle w:val="ListParagraph"/>
        <w:numPr>
          <w:ilvl w:val="0"/>
          <w:numId w:val="17"/>
        </w:numPr>
        <w:spacing w:after="0" w:line="288" w:lineRule="auto"/>
        <w:ind w:left="426"/>
        <w:contextualSpacing/>
        <w:rPr>
          <w:rFonts w:eastAsiaTheme="minorEastAsia"/>
          <w:color w:val="000000" w:themeColor="text1"/>
          <w:lang w:val="en-GB"/>
        </w:rPr>
      </w:pPr>
      <w:r w:rsidRPr="444C8596">
        <w:rPr>
          <w:rFonts w:ascii="Arial" w:hAnsi="Arial" w:cs="Arial"/>
          <w:color w:val="000000" w:themeColor="text1"/>
          <w:sz w:val="24"/>
          <w:szCs w:val="24"/>
          <w:lang w:val="en-GB"/>
        </w:rPr>
        <w:t>Conduct an annual national survey of a 10% representative sample of early childhood centres and schools, and of all relevant special schools, receiving a service from Visual Resource Centres to determine the level of satisfaction with the Resource Teacher Vision service provided.</w:t>
      </w:r>
    </w:p>
    <w:p w14:paraId="05E10FBB" w14:textId="77777777" w:rsidR="002F7077" w:rsidRPr="00D05207" w:rsidRDefault="002F7077" w:rsidP="00294288">
      <w:pPr>
        <w:pStyle w:val="ListParagraph"/>
        <w:spacing w:after="0" w:line="288" w:lineRule="auto"/>
        <w:contextualSpacing/>
        <w:rPr>
          <w:color w:val="000000" w:themeColor="text1"/>
          <w:lang w:val="en-GB"/>
        </w:rPr>
      </w:pPr>
      <w:r w:rsidRPr="00D05207">
        <w:rPr>
          <w:rFonts w:ascii="Arial" w:hAnsi="Arial" w:cs="Arial"/>
          <w:color w:val="000000" w:themeColor="text1"/>
          <w:sz w:val="24"/>
          <w:szCs w:val="24"/>
          <w:lang w:val="en-GB"/>
        </w:rPr>
        <w:t> </w:t>
      </w:r>
    </w:p>
    <w:p w14:paraId="26253F85" w14:textId="77777777" w:rsidR="002F7077" w:rsidRPr="00D05207" w:rsidRDefault="002F7077" w:rsidP="00294288">
      <w:pPr>
        <w:pStyle w:val="ListParagraph"/>
        <w:spacing w:after="0" w:line="288" w:lineRule="auto"/>
        <w:ind w:left="0"/>
        <w:rPr>
          <w:color w:val="000000" w:themeColor="text1"/>
          <w:lang w:val="en-GB"/>
        </w:rPr>
      </w:pPr>
      <w:r w:rsidRPr="6992CEB2">
        <w:rPr>
          <w:rFonts w:ascii="Arial" w:hAnsi="Arial" w:cs="Arial"/>
          <w:b/>
          <w:bCs/>
          <w:color w:val="000000" w:themeColor="text1"/>
          <w:sz w:val="24"/>
          <w:szCs w:val="24"/>
          <w:lang w:val="en-GB"/>
        </w:rPr>
        <w:t>Target</w:t>
      </w:r>
    </w:p>
    <w:p w14:paraId="7E0288D6" w14:textId="5EEE8BCF" w:rsidR="002F7077" w:rsidRDefault="002F7077" w:rsidP="00294288">
      <w:pPr>
        <w:pStyle w:val="ListParagraph"/>
        <w:spacing w:after="0" w:line="288" w:lineRule="auto"/>
        <w:ind w:left="0"/>
        <w:rPr>
          <w:rFonts w:ascii="Arial" w:hAnsi="Arial" w:cs="Arial"/>
          <w:color w:val="000000" w:themeColor="text1"/>
          <w:sz w:val="24"/>
          <w:szCs w:val="24"/>
          <w:lang w:val="en-GB"/>
        </w:rPr>
      </w:pPr>
      <w:r w:rsidRPr="6992CEB2">
        <w:rPr>
          <w:rFonts w:ascii="Arial" w:hAnsi="Arial" w:cs="Arial"/>
          <w:color w:val="000000" w:themeColor="text1"/>
          <w:sz w:val="24"/>
          <w:szCs w:val="24"/>
          <w:lang w:val="en-GB"/>
        </w:rPr>
        <w:t>A 60% response rate of which 95% of respondents (early childhood centres and schools) evaluate the service provided as appropriate in terms of effectiveness, accessibility and the quality of information and advice provided.</w:t>
      </w:r>
    </w:p>
    <w:p w14:paraId="00766D7A" w14:textId="3F7B66FC" w:rsidR="002F7077" w:rsidRDefault="002F7077" w:rsidP="002F7077">
      <w:pPr>
        <w:pStyle w:val="ListParagraph"/>
        <w:spacing w:after="0" w:line="240" w:lineRule="auto"/>
        <w:ind w:left="0"/>
        <w:rPr>
          <w:rFonts w:ascii="Arial" w:hAnsi="Arial" w:cs="Arial"/>
          <w:color w:val="000000" w:themeColor="text1"/>
          <w:sz w:val="24"/>
          <w:szCs w:val="24"/>
          <w:lang w:val="en-GB"/>
        </w:rPr>
      </w:pPr>
    </w:p>
    <w:p w14:paraId="72721916" w14:textId="6E811A93" w:rsidR="00EF087F" w:rsidRDefault="00F32CF8" w:rsidP="0084047A">
      <w:pPr>
        <w:pStyle w:val="Heading2"/>
        <w:rPr>
          <w:lang w:val="en-GB"/>
        </w:rPr>
      </w:pPr>
      <w:bookmarkStart w:id="277" w:name="_Toc25675470"/>
      <w:bookmarkStart w:id="278" w:name="_Toc25675724"/>
      <w:bookmarkStart w:id="279" w:name="_Toc25675860"/>
      <w:bookmarkStart w:id="280" w:name="_Toc25676061"/>
      <w:bookmarkStart w:id="281" w:name="_Toc57619014"/>
      <w:r w:rsidRPr="00B1731C">
        <w:rPr>
          <w:lang w:val="en-GB"/>
        </w:rPr>
        <w:t>4</w:t>
      </w:r>
      <w:r w:rsidR="00DF555D" w:rsidRPr="00B1731C">
        <w:rPr>
          <w:lang w:val="en-GB"/>
        </w:rPr>
        <w:t xml:space="preserve">.3 </w:t>
      </w:r>
      <w:r w:rsidR="00DD72A8" w:rsidRPr="00B1731C">
        <w:rPr>
          <w:lang w:val="en-GB"/>
        </w:rPr>
        <w:tab/>
      </w:r>
      <w:r w:rsidR="008A6AA3" w:rsidRPr="00B1731C">
        <w:rPr>
          <w:lang w:val="en-GB"/>
        </w:rPr>
        <w:t xml:space="preserve">National </w:t>
      </w:r>
      <w:r w:rsidR="00EF087F" w:rsidRPr="00B1731C">
        <w:rPr>
          <w:lang w:val="en-GB"/>
        </w:rPr>
        <w:t>Services</w:t>
      </w:r>
      <w:bookmarkEnd w:id="277"/>
      <w:bookmarkEnd w:id="278"/>
      <w:bookmarkEnd w:id="279"/>
      <w:bookmarkEnd w:id="280"/>
      <w:bookmarkEnd w:id="281"/>
    </w:p>
    <w:p w14:paraId="69E57628" w14:textId="6DBF89F0" w:rsidR="008D4D08" w:rsidRPr="008D4D08" w:rsidRDefault="008D4D08" w:rsidP="008D4D08">
      <w:pPr>
        <w:pStyle w:val="Heading3"/>
        <w:rPr>
          <w:lang w:val="en-GB" w:eastAsia="ru-RU"/>
        </w:rPr>
      </w:pPr>
      <w:r>
        <w:rPr>
          <w:lang w:val="en-GB" w:eastAsia="ru-RU"/>
        </w:rPr>
        <w:t>Process Indicators</w:t>
      </w:r>
    </w:p>
    <w:p w14:paraId="6095FD1C" w14:textId="0D2D09E1" w:rsidR="004E12BF" w:rsidRPr="008D4D08" w:rsidRDefault="00F32CF8" w:rsidP="00E140E4">
      <w:pPr>
        <w:pStyle w:val="Heading3"/>
      </w:pPr>
      <w:bookmarkStart w:id="282" w:name="_Toc25675471"/>
      <w:r w:rsidRPr="008D4D08">
        <w:t>4</w:t>
      </w:r>
      <w:r w:rsidR="00EF087F" w:rsidRPr="008D4D08">
        <w:t xml:space="preserve">.3.1 </w:t>
      </w:r>
      <w:r w:rsidR="00854969">
        <w:t xml:space="preserve"> </w:t>
      </w:r>
      <w:r w:rsidR="004E12BF" w:rsidRPr="008D4D08">
        <w:t>National Assessment Services</w:t>
      </w:r>
      <w:bookmarkEnd w:id="282"/>
    </w:p>
    <w:p w14:paraId="42FF5597" w14:textId="28DBBBC9" w:rsidR="00DC4655" w:rsidRPr="00B1731C" w:rsidRDefault="00B1731C" w:rsidP="00381925">
      <w:pPr>
        <w:pStyle w:val="ListParagraph"/>
        <w:numPr>
          <w:ilvl w:val="0"/>
          <w:numId w:val="17"/>
        </w:numPr>
        <w:rPr>
          <w:lang w:val="en-GB"/>
        </w:rPr>
      </w:pPr>
      <w:r>
        <w:rPr>
          <w:rFonts w:ascii="Arial" w:hAnsi="Arial" w:cs="Arial"/>
          <w:sz w:val="24"/>
          <w:szCs w:val="24"/>
          <w:lang w:val="en-GB"/>
        </w:rPr>
        <w:t>Conduct a survey at the conclusion of a national assessment to determine the satisfaction of parents/whānau of ākonga.</w:t>
      </w:r>
    </w:p>
    <w:p w14:paraId="10BFD08F" w14:textId="48E8F89E" w:rsidR="00B1731C" w:rsidRPr="00B1731C" w:rsidRDefault="00B1731C" w:rsidP="00381925">
      <w:pPr>
        <w:pStyle w:val="ListParagraph"/>
        <w:numPr>
          <w:ilvl w:val="0"/>
          <w:numId w:val="17"/>
        </w:numPr>
        <w:rPr>
          <w:lang w:val="en-GB"/>
        </w:rPr>
      </w:pPr>
      <w:r>
        <w:rPr>
          <w:rFonts w:ascii="Arial" w:hAnsi="Arial" w:cs="Arial"/>
          <w:sz w:val="24"/>
          <w:szCs w:val="24"/>
          <w:lang w:val="en-GB"/>
        </w:rPr>
        <w:t xml:space="preserve">Conduct a small sample survey of parents/whānau where detail about outcomes in relation to recommendations in the report are gathered to ascertain whether the national assessment </w:t>
      </w:r>
      <w:r>
        <w:rPr>
          <w:rFonts w:ascii="Arial" w:hAnsi="Arial" w:cs="Arial"/>
          <w:sz w:val="24"/>
          <w:szCs w:val="24"/>
          <w:lang w:val="en-GB"/>
        </w:rPr>
        <w:lastRenderedPageBreak/>
        <w:t>attributed to positive outcomes for ākonga. This would take place at least 6 months after the assessment to allow time for some of the recommendations to be implemented.</w:t>
      </w:r>
    </w:p>
    <w:p w14:paraId="2C96A6A8" w14:textId="6ED02278" w:rsidR="00B1731C" w:rsidRPr="00B1731C" w:rsidRDefault="00B1731C" w:rsidP="00381925">
      <w:pPr>
        <w:pStyle w:val="ListParagraph"/>
        <w:numPr>
          <w:ilvl w:val="0"/>
          <w:numId w:val="17"/>
        </w:numPr>
        <w:rPr>
          <w:lang w:val="en-GB"/>
        </w:rPr>
      </w:pPr>
      <w:r>
        <w:rPr>
          <w:rFonts w:ascii="Arial" w:hAnsi="Arial" w:cs="Arial"/>
          <w:sz w:val="24"/>
          <w:szCs w:val="24"/>
          <w:lang w:val="en-GB"/>
        </w:rPr>
        <w:t xml:space="preserve">Conduct a survey of </w:t>
      </w:r>
      <w:r w:rsidR="006753A2">
        <w:rPr>
          <w:rFonts w:ascii="Arial" w:hAnsi="Arial" w:cs="Arial"/>
          <w:sz w:val="24"/>
          <w:szCs w:val="24"/>
          <w:lang w:val="en-GB"/>
        </w:rPr>
        <w:t>Resource</w:t>
      </w:r>
      <w:r>
        <w:rPr>
          <w:rFonts w:ascii="Arial" w:hAnsi="Arial" w:cs="Arial"/>
          <w:sz w:val="24"/>
          <w:szCs w:val="24"/>
          <w:lang w:val="en-GB"/>
        </w:rPr>
        <w:t xml:space="preserve"> Teachers Vision six weeks’ after national assessments have taken place and report has been received, to determine levels of </w:t>
      </w:r>
      <w:r w:rsidR="006753A2">
        <w:rPr>
          <w:rFonts w:ascii="Arial" w:hAnsi="Arial" w:cs="Arial"/>
          <w:sz w:val="24"/>
          <w:szCs w:val="24"/>
          <w:lang w:val="en-GB"/>
        </w:rPr>
        <w:t>satisfaction</w:t>
      </w:r>
      <w:r>
        <w:rPr>
          <w:rFonts w:ascii="Arial" w:hAnsi="Arial" w:cs="Arial"/>
          <w:sz w:val="24"/>
          <w:szCs w:val="24"/>
          <w:lang w:val="en-GB"/>
        </w:rPr>
        <w:t xml:space="preserve"> and details about implementation of recommendations.</w:t>
      </w:r>
    </w:p>
    <w:p w14:paraId="5D275877" w14:textId="685D79AF" w:rsidR="00B1731C" w:rsidRDefault="00B1731C" w:rsidP="00B1731C">
      <w:pPr>
        <w:rPr>
          <w:lang w:val="en-GB"/>
        </w:rPr>
      </w:pPr>
      <w:r>
        <w:rPr>
          <w:b/>
          <w:lang w:val="en-GB"/>
        </w:rPr>
        <w:t>Target</w:t>
      </w:r>
    </w:p>
    <w:p w14:paraId="65122050" w14:textId="18AB396B" w:rsidR="00B1731C" w:rsidRPr="00B1731C" w:rsidRDefault="00B1731C" w:rsidP="00B1731C">
      <w:pPr>
        <w:rPr>
          <w:lang w:val="en-GB"/>
        </w:rPr>
      </w:pPr>
      <w:r>
        <w:rPr>
          <w:lang w:val="en-GB"/>
        </w:rPr>
        <w:t>A 60% response rate of which 95% of respondents (parents/wh</w:t>
      </w:r>
      <w:r>
        <w:rPr>
          <w:rFonts w:cs="Arial"/>
          <w:lang w:val="en-GB"/>
        </w:rPr>
        <w:t>ā</w:t>
      </w:r>
      <w:r>
        <w:rPr>
          <w:lang w:val="en-GB"/>
        </w:rPr>
        <w:t>nau</w:t>
      </w:r>
      <w:r w:rsidR="005D377B">
        <w:rPr>
          <w:lang w:val="en-GB"/>
        </w:rPr>
        <w:t xml:space="preserve"> and teachers) evaluate the assessments/programmes as appropriate, effective, timely and culturally relevant.</w:t>
      </w:r>
    </w:p>
    <w:p w14:paraId="52B30C58" w14:textId="0246D979" w:rsidR="00A4344F" w:rsidRDefault="00F32CF8" w:rsidP="00E140E4">
      <w:pPr>
        <w:pStyle w:val="Heading3"/>
      </w:pPr>
      <w:bookmarkStart w:id="283" w:name="_Toc25675472"/>
      <w:bookmarkStart w:id="284" w:name="_Toc410393837"/>
      <w:bookmarkStart w:id="285" w:name="_Toc410394519"/>
      <w:r w:rsidRPr="00F622B0">
        <w:t>4</w:t>
      </w:r>
      <w:r w:rsidR="00AA1997" w:rsidRPr="00F622B0">
        <w:t>.3.</w:t>
      </w:r>
      <w:r w:rsidR="00AF6C9D" w:rsidRPr="00F622B0">
        <w:t xml:space="preserve">2 </w:t>
      </w:r>
      <w:r w:rsidR="00854969">
        <w:t xml:space="preserve"> </w:t>
      </w:r>
      <w:r w:rsidR="00A4344F" w:rsidRPr="00F622B0">
        <w:t>Residential Services</w:t>
      </w:r>
      <w:bookmarkEnd w:id="283"/>
    </w:p>
    <w:p w14:paraId="54D647EC" w14:textId="77777777" w:rsidR="00F622B0" w:rsidRPr="00AE51E4" w:rsidRDefault="00F622B0" w:rsidP="00381925">
      <w:pPr>
        <w:pStyle w:val="ListParagraph"/>
        <w:numPr>
          <w:ilvl w:val="0"/>
          <w:numId w:val="17"/>
        </w:numPr>
        <w:spacing w:after="0" w:line="240" w:lineRule="auto"/>
        <w:ind w:left="426"/>
        <w:contextualSpacing/>
        <w:rPr>
          <w:rFonts w:ascii="Arial" w:eastAsiaTheme="minorEastAsia" w:hAnsi="Arial" w:cs="Arial"/>
          <w:color w:val="000000" w:themeColor="text1"/>
          <w:sz w:val="24"/>
          <w:szCs w:val="24"/>
          <w:lang w:val="en-GB"/>
        </w:rPr>
      </w:pPr>
      <w:r w:rsidRPr="444C8596">
        <w:rPr>
          <w:rFonts w:ascii="Arial" w:hAnsi="Arial" w:cs="Arial"/>
          <w:color w:val="000000" w:themeColor="text1"/>
          <w:sz w:val="24"/>
          <w:szCs w:val="24"/>
          <w:lang w:val="en-GB"/>
        </w:rPr>
        <w:t>Conduct an annual survey of all parents of learners who are in residence in the Homai Campus hostels to determine their increased competence in relation to their ECC Goals/Steps Programme. This will, in part, demonstrate compliance with the terms of the Hostel Licence.</w:t>
      </w:r>
    </w:p>
    <w:p w14:paraId="3B92081E" w14:textId="77777777" w:rsidR="00F622B0" w:rsidRPr="00AE51E4" w:rsidRDefault="00F622B0" w:rsidP="00F622B0">
      <w:pPr>
        <w:pStyle w:val="ListParagraph"/>
        <w:spacing w:after="0" w:line="240" w:lineRule="auto"/>
        <w:contextualSpacing/>
        <w:rPr>
          <w:color w:val="000000" w:themeColor="text1"/>
          <w:lang w:val="en-GB"/>
        </w:rPr>
      </w:pPr>
      <w:r w:rsidRPr="00AE51E4">
        <w:rPr>
          <w:rFonts w:ascii="Arial" w:hAnsi="Arial" w:cs="Arial"/>
          <w:color w:val="000000" w:themeColor="text1"/>
          <w:sz w:val="24"/>
          <w:szCs w:val="24"/>
          <w:lang w:val="en-GB"/>
        </w:rPr>
        <w:t> </w:t>
      </w:r>
    </w:p>
    <w:p w14:paraId="6C4E4980" w14:textId="77777777" w:rsidR="00F622B0" w:rsidRPr="00AE51E4" w:rsidRDefault="00F622B0" w:rsidP="00F622B0">
      <w:pPr>
        <w:pStyle w:val="ListParagraph"/>
        <w:spacing w:after="0" w:line="240" w:lineRule="auto"/>
        <w:ind w:left="0"/>
        <w:rPr>
          <w:color w:val="000000" w:themeColor="text1"/>
          <w:lang w:val="en-GB"/>
        </w:rPr>
      </w:pPr>
      <w:r w:rsidRPr="6992CEB2">
        <w:rPr>
          <w:rFonts w:ascii="Arial" w:hAnsi="Arial" w:cs="Arial"/>
          <w:b/>
          <w:bCs/>
          <w:color w:val="000000" w:themeColor="text1"/>
          <w:sz w:val="24"/>
          <w:szCs w:val="24"/>
          <w:lang w:val="en-GB"/>
        </w:rPr>
        <w:t>Target</w:t>
      </w:r>
    </w:p>
    <w:p w14:paraId="1B7AC714" w14:textId="7E1148BF" w:rsidR="00AA1997" w:rsidRDefault="00F622B0" w:rsidP="00E140E4">
      <w:pPr>
        <w:pStyle w:val="ListParagraph"/>
        <w:spacing w:after="0" w:line="240" w:lineRule="auto"/>
        <w:ind w:left="0"/>
        <w:rPr>
          <w:rFonts w:ascii="Arial" w:hAnsi="Arial" w:cs="Arial"/>
          <w:color w:val="000000" w:themeColor="text1"/>
          <w:sz w:val="24"/>
          <w:szCs w:val="24"/>
          <w:lang w:val="en-GB"/>
        </w:rPr>
      </w:pPr>
      <w:r w:rsidRPr="14D1C9FD">
        <w:rPr>
          <w:rFonts w:ascii="Arial" w:hAnsi="Arial" w:cs="Arial"/>
          <w:color w:val="000000" w:themeColor="text1"/>
          <w:sz w:val="24"/>
          <w:szCs w:val="24"/>
          <w:lang w:val="en-GB"/>
        </w:rPr>
        <w:t>A 60% response rate of which 95% of respondents (parents/caregivers) evaluate the service provided as appropriate in terms of quality of communication with home, quality of recreational and cultural activities, student wellbeing and support for the educational programme for their ākonga.</w:t>
      </w:r>
    </w:p>
    <w:p w14:paraId="7820D586" w14:textId="77777777" w:rsidR="00854969" w:rsidRPr="007F183D" w:rsidRDefault="00854969" w:rsidP="00E140E4">
      <w:pPr>
        <w:pStyle w:val="ListParagraph"/>
        <w:spacing w:after="0" w:line="240" w:lineRule="auto"/>
        <w:ind w:left="0"/>
        <w:rPr>
          <w:color w:val="365F91" w:themeColor="accent1" w:themeShade="BF"/>
          <w:lang w:val="en-GB"/>
        </w:rPr>
      </w:pPr>
    </w:p>
    <w:p w14:paraId="4CA0AFE7" w14:textId="66449C92" w:rsidR="008408F1" w:rsidRDefault="00F622B0" w:rsidP="00E140E4">
      <w:pPr>
        <w:pStyle w:val="Heading3"/>
      </w:pPr>
      <w:r w:rsidRPr="00F622B0">
        <w:t xml:space="preserve">4.3.3 </w:t>
      </w:r>
      <w:r w:rsidR="00854969">
        <w:t xml:space="preserve"> </w:t>
      </w:r>
      <w:r w:rsidR="008408F1" w:rsidRPr="00F622B0">
        <w:t>Immersion Courses</w:t>
      </w:r>
    </w:p>
    <w:p w14:paraId="5C27F131" w14:textId="77777777" w:rsidR="00995B06" w:rsidRPr="00995B06" w:rsidRDefault="00995B06" w:rsidP="00995B06">
      <w:pPr>
        <w:pStyle w:val="paragraph"/>
        <w:numPr>
          <w:ilvl w:val="0"/>
          <w:numId w:val="26"/>
        </w:numPr>
        <w:shd w:val="clear" w:color="auto" w:fill="FFFFFF"/>
        <w:tabs>
          <w:tab w:val="clear" w:pos="720"/>
        </w:tabs>
        <w:spacing w:line="288" w:lineRule="auto"/>
        <w:ind w:left="426"/>
        <w:rPr>
          <w:rFonts w:ascii="Arial" w:eastAsia="MS Mincho" w:hAnsi="Arial" w:cs="Arial"/>
        </w:rPr>
      </w:pPr>
      <w:r w:rsidRPr="00995B06">
        <w:rPr>
          <w:rStyle w:val="normaltextrun"/>
          <w:rFonts w:ascii="Arial" w:eastAsia="MS Mincho" w:hAnsi="Arial" w:cs="Arial"/>
          <w:color w:val="000000"/>
          <w:lang w:val="en-GB"/>
        </w:rPr>
        <w:t>Provide 23</w:t>
      </w:r>
      <w:r w:rsidRPr="00995B06">
        <w:rPr>
          <w:rFonts w:ascii="Arial" w:hAnsi="Arial" w:cs="Arial"/>
        </w:rPr>
        <w:t> short term Immersion Courses in 2021</w:t>
      </w:r>
      <w:r w:rsidRPr="00995B06">
        <w:rPr>
          <w:rStyle w:val="eop"/>
          <w:rFonts w:ascii="Arial" w:eastAsia="MS Mincho" w:hAnsi="Arial" w:cs="Arial"/>
          <w:color w:val="000000"/>
        </w:rPr>
        <w:t> </w:t>
      </w:r>
    </w:p>
    <w:p w14:paraId="035CDF3D" w14:textId="77777777" w:rsidR="00995B06" w:rsidRPr="00995B06" w:rsidRDefault="00995B06" w:rsidP="00995B06">
      <w:pPr>
        <w:pStyle w:val="paragraph"/>
        <w:numPr>
          <w:ilvl w:val="1"/>
          <w:numId w:val="26"/>
        </w:numPr>
        <w:shd w:val="clear" w:color="auto" w:fill="FFFFFF"/>
        <w:tabs>
          <w:tab w:val="clear" w:pos="1440"/>
        </w:tabs>
        <w:spacing w:line="288" w:lineRule="auto"/>
        <w:ind w:left="851"/>
        <w:rPr>
          <w:rFonts w:ascii="Arial" w:hAnsi="Arial" w:cs="Arial"/>
        </w:rPr>
      </w:pPr>
      <w:r w:rsidRPr="00995B06">
        <w:rPr>
          <w:rStyle w:val="normaltextrun"/>
          <w:rFonts w:ascii="Arial" w:hAnsi="Arial" w:cs="Arial"/>
          <w:color w:val="000000"/>
          <w:lang w:val="en-GB"/>
        </w:rPr>
        <w:t>13 </w:t>
      </w:r>
      <w:r w:rsidRPr="00995B06">
        <w:rPr>
          <w:rFonts w:ascii="Arial" w:hAnsi="Arial" w:cs="Arial"/>
        </w:rPr>
        <w:t>Online </w:t>
      </w:r>
      <w:r w:rsidRPr="00995B06">
        <w:rPr>
          <w:rStyle w:val="eop"/>
          <w:rFonts w:ascii="Arial" w:hAnsi="Arial" w:cs="Arial"/>
          <w:color w:val="000000"/>
        </w:rPr>
        <w:t> </w:t>
      </w:r>
    </w:p>
    <w:p w14:paraId="1CECD2FF" w14:textId="77777777" w:rsidR="00995B06" w:rsidRPr="00995B06" w:rsidRDefault="00995B06" w:rsidP="00995B06">
      <w:pPr>
        <w:pStyle w:val="paragraph"/>
        <w:numPr>
          <w:ilvl w:val="1"/>
          <w:numId w:val="26"/>
        </w:numPr>
        <w:shd w:val="clear" w:color="auto" w:fill="FFFFFF"/>
        <w:tabs>
          <w:tab w:val="clear" w:pos="1440"/>
        </w:tabs>
        <w:spacing w:line="288" w:lineRule="auto"/>
        <w:ind w:left="851"/>
        <w:rPr>
          <w:rFonts w:ascii="Arial" w:hAnsi="Arial" w:cs="Arial"/>
        </w:rPr>
      </w:pPr>
      <w:r w:rsidRPr="00995B06">
        <w:rPr>
          <w:rStyle w:val="normaltextrun"/>
          <w:rFonts w:ascii="Arial" w:hAnsi="Arial" w:cs="Arial"/>
          <w:color w:val="000000"/>
          <w:lang w:val="en-GB"/>
        </w:rPr>
        <w:t>10 </w:t>
      </w:r>
      <w:r w:rsidRPr="00995B06">
        <w:rPr>
          <w:rFonts w:ascii="Arial" w:hAnsi="Arial" w:cs="Arial"/>
        </w:rPr>
        <w:t>On Campus</w:t>
      </w:r>
      <w:r w:rsidRPr="00995B06">
        <w:rPr>
          <w:rStyle w:val="normaltextrun"/>
          <w:rFonts w:ascii="Arial" w:hAnsi="Arial" w:cs="Arial"/>
          <w:b/>
          <w:bCs/>
          <w:color w:val="000000"/>
          <w:lang w:val="en-GB"/>
        </w:rPr>
        <w:t> </w:t>
      </w:r>
      <w:r w:rsidRPr="00995B06">
        <w:rPr>
          <w:rStyle w:val="eop"/>
          <w:rFonts w:ascii="Arial" w:hAnsi="Arial" w:cs="Arial"/>
          <w:color w:val="000000"/>
        </w:rPr>
        <w:t> </w:t>
      </w:r>
    </w:p>
    <w:p w14:paraId="44673E14" w14:textId="77777777" w:rsidR="00995B06" w:rsidRPr="00995B06" w:rsidRDefault="00995B06" w:rsidP="00995B06">
      <w:pPr>
        <w:pStyle w:val="paragraph"/>
        <w:shd w:val="clear" w:color="auto" w:fill="FFFFFF"/>
        <w:spacing w:line="288" w:lineRule="auto"/>
        <w:rPr>
          <w:rFonts w:ascii="Arial" w:hAnsi="Arial" w:cs="Arial"/>
        </w:rPr>
      </w:pPr>
      <w:r w:rsidRPr="00995B06">
        <w:rPr>
          <w:rStyle w:val="normaltextrun"/>
          <w:rFonts w:ascii="Arial" w:hAnsi="Arial" w:cs="Arial"/>
          <w:color w:val="000000"/>
          <w:lang w:val="en-GB"/>
        </w:rPr>
        <w:t> </w:t>
      </w:r>
      <w:r w:rsidRPr="00995B06">
        <w:rPr>
          <w:rStyle w:val="eop"/>
          <w:rFonts w:ascii="Arial" w:hAnsi="Arial" w:cs="Arial"/>
          <w:color w:val="000000"/>
        </w:rPr>
        <w:t> </w:t>
      </w:r>
    </w:p>
    <w:p w14:paraId="47C55D02" w14:textId="77777777" w:rsidR="00995B06" w:rsidRPr="00995B06" w:rsidRDefault="00995B06" w:rsidP="00995B06">
      <w:pPr>
        <w:pStyle w:val="paragraph"/>
        <w:shd w:val="clear" w:color="auto" w:fill="FFFFFF"/>
        <w:rPr>
          <w:rFonts w:ascii="Arial" w:hAnsi="Arial" w:cs="Arial"/>
        </w:rPr>
      </w:pPr>
      <w:r w:rsidRPr="00995B06">
        <w:rPr>
          <w:rStyle w:val="normaltextrun"/>
          <w:rFonts w:ascii="Arial" w:hAnsi="Arial" w:cs="Arial"/>
          <w:b/>
          <w:bCs/>
          <w:color w:val="000000"/>
          <w:lang w:val="en-GB"/>
        </w:rPr>
        <w:t>Compulsory </w:t>
      </w:r>
      <w:r w:rsidRPr="00995B06">
        <w:rPr>
          <w:rFonts w:ascii="Arial" w:hAnsi="Arial" w:cs="Arial"/>
          <w:b/>
          <w:bCs/>
        </w:rPr>
        <w:t>School Courses</w:t>
      </w:r>
      <w:r w:rsidRPr="00995B06">
        <w:rPr>
          <w:rStyle w:val="eop"/>
          <w:rFonts w:ascii="Arial" w:hAnsi="Arial" w:cs="Arial"/>
          <w:color w:val="000000"/>
        </w:rPr>
        <w:t> </w:t>
      </w:r>
    </w:p>
    <w:p w14:paraId="798DE419" w14:textId="77777777" w:rsidR="00995B06" w:rsidRPr="00995B06" w:rsidRDefault="00995B06" w:rsidP="00995B06">
      <w:pPr>
        <w:pStyle w:val="paragraph"/>
        <w:numPr>
          <w:ilvl w:val="0"/>
          <w:numId w:val="27"/>
        </w:numPr>
        <w:shd w:val="clear" w:color="auto" w:fill="FFFFFF"/>
        <w:spacing w:line="288" w:lineRule="auto"/>
        <w:ind w:left="357" w:hanging="357"/>
        <w:rPr>
          <w:rFonts w:ascii="Arial" w:hAnsi="Arial" w:cs="Arial"/>
        </w:rPr>
      </w:pPr>
      <w:r w:rsidRPr="00995B06">
        <w:rPr>
          <w:rStyle w:val="normaltextrun"/>
          <w:rFonts w:ascii="Arial" w:hAnsi="Arial" w:cs="Arial"/>
          <w:color w:val="000000"/>
          <w:lang w:val="en-GB"/>
        </w:rPr>
        <w:t>Immersion </w:t>
      </w:r>
      <w:r w:rsidRPr="00995B06">
        <w:rPr>
          <w:rFonts w:ascii="Arial" w:hAnsi="Arial" w:cs="Arial"/>
        </w:rPr>
        <w:t>- Conduct ākonga and/or parent surveys of Immersion Course participants to determine the level of satisfaction with the programme.</w:t>
      </w:r>
      <w:r w:rsidRPr="00995B06">
        <w:rPr>
          <w:rStyle w:val="eop"/>
          <w:rFonts w:ascii="Arial" w:hAnsi="Arial" w:cs="Arial"/>
          <w:color w:val="000000"/>
        </w:rPr>
        <w:t> </w:t>
      </w:r>
      <w:r w:rsidRPr="00995B06">
        <w:rPr>
          <w:rFonts w:ascii="Arial" w:hAnsi="Arial" w:cs="Arial"/>
        </w:rPr>
        <w:t> </w:t>
      </w:r>
    </w:p>
    <w:p w14:paraId="53749322" w14:textId="77777777" w:rsidR="00995B06" w:rsidRPr="00995B06" w:rsidRDefault="00995B06" w:rsidP="00995B06">
      <w:pPr>
        <w:pStyle w:val="paragraph"/>
        <w:shd w:val="clear" w:color="auto" w:fill="FFFFFF"/>
        <w:spacing w:before="240"/>
        <w:rPr>
          <w:rFonts w:ascii="Arial" w:hAnsi="Arial" w:cs="Arial"/>
        </w:rPr>
      </w:pPr>
      <w:r w:rsidRPr="00995B06">
        <w:rPr>
          <w:rStyle w:val="normaltextrun"/>
          <w:rFonts w:ascii="Arial" w:hAnsi="Arial" w:cs="Arial"/>
          <w:b/>
          <w:bCs/>
          <w:color w:val="000000"/>
          <w:lang w:val="en-GB"/>
        </w:rPr>
        <w:t>Target - Compulsory</w:t>
      </w:r>
      <w:r w:rsidRPr="00995B06">
        <w:rPr>
          <w:rStyle w:val="eop"/>
          <w:rFonts w:ascii="Arial" w:hAnsi="Arial" w:cs="Arial"/>
          <w:color w:val="000000"/>
        </w:rPr>
        <w:t> </w:t>
      </w:r>
    </w:p>
    <w:p w14:paraId="3A3D6987" w14:textId="77777777" w:rsidR="00995B06" w:rsidRPr="00995B06" w:rsidRDefault="00995B06" w:rsidP="00995B06">
      <w:pPr>
        <w:pStyle w:val="paragraph"/>
        <w:shd w:val="clear" w:color="auto" w:fill="FFFFFF"/>
        <w:spacing w:line="288" w:lineRule="auto"/>
        <w:rPr>
          <w:rFonts w:ascii="Arial" w:hAnsi="Arial" w:cs="Arial"/>
        </w:rPr>
      </w:pPr>
      <w:r w:rsidRPr="00995B06">
        <w:rPr>
          <w:rStyle w:val="normaltextrun"/>
          <w:rFonts w:ascii="Arial" w:hAnsi="Arial" w:cs="Arial"/>
          <w:color w:val="000000"/>
          <w:lang w:val="en-GB"/>
        </w:rPr>
        <w:t>Compulsory Immersion 60% response rate of which 95% of respondents (</w:t>
      </w:r>
      <w:r w:rsidRPr="00995B06">
        <w:rPr>
          <w:rFonts w:ascii="Arial" w:hAnsi="Arial" w:cs="Arial"/>
        </w:rPr>
        <w:t>ākonga, parents and teachers) surveyed evaluate the resources as appropriate and the content (skills and information gained) having had a positive effect on their compensatory skills following the course.</w:t>
      </w:r>
    </w:p>
    <w:p w14:paraId="61062247" w14:textId="77777777" w:rsidR="00995B06" w:rsidRPr="00995B06" w:rsidRDefault="00995B06" w:rsidP="00995B06">
      <w:pPr>
        <w:pStyle w:val="paragraph"/>
        <w:shd w:val="clear" w:color="auto" w:fill="FFFFFF"/>
        <w:spacing w:line="288" w:lineRule="auto"/>
        <w:rPr>
          <w:rFonts w:ascii="Arial" w:hAnsi="Arial" w:cs="Arial"/>
        </w:rPr>
      </w:pPr>
      <w:r w:rsidRPr="00995B06">
        <w:rPr>
          <w:rFonts w:ascii="Arial" w:hAnsi="Arial" w:cs="Arial"/>
        </w:rPr>
        <w:t> </w:t>
      </w:r>
    </w:p>
    <w:p w14:paraId="435DED83" w14:textId="77777777" w:rsidR="00995B06" w:rsidRPr="00995B06" w:rsidRDefault="00995B06" w:rsidP="00995B06">
      <w:pPr>
        <w:pStyle w:val="paragraph"/>
        <w:numPr>
          <w:ilvl w:val="0"/>
          <w:numId w:val="28"/>
        </w:numPr>
        <w:shd w:val="clear" w:color="auto" w:fill="FFFFFF"/>
        <w:spacing w:line="288" w:lineRule="auto"/>
        <w:rPr>
          <w:rFonts w:ascii="Arial" w:hAnsi="Arial" w:cs="Arial"/>
        </w:rPr>
      </w:pPr>
      <w:r w:rsidRPr="00995B06">
        <w:rPr>
          <w:rStyle w:val="normaltextrun"/>
          <w:rFonts w:ascii="Arial" w:hAnsi="Arial" w:cs="Arial"/>
          <w:color w:val="000000"/>
          <w:lang w:val="en-GB"/>
        </w:rPr>
        <w:t>Provide a Year Long </w:t>
      </w:r>
      <w:r w:rsidRPr="00995B06">
        <w:rPr>
          <w:rFonts w:ascii="Arial" w:hAnsi="Arial" w:cs="Arial"/>
        </w:rPr>
        <w:t>Homai Campus Transition Course in 2021</w:t>
      </w:r>
    </w:p>
    <w:p w14:paraId="056D8DC4" w14:textId="77777777" w:rsidR="00995B06" w:rsidRPr="00995B06" w:rsidRDefault="00995B06" w:rsidP="00995B06">
      <w:pPr>
        <w:pStyle w:val="paragraph"/>
        <w:shd w:val="clear" w:color="auto" w:fill="FFFFFF"/>
        <w:rPr>
          <w:rFonts w:ascii="Arial" w:hAnsi="Arial" w:cs="Arial"/>
        </w:rPr>
      </w:pPr>
      <w:r w:rsidRPr="00995B06">
        <w:rPr>
          <w:rFonts w:ascii="Arial" w:hAnsi="Arial" w:cs="Arial"/>
        </w:rPr>
        <w:t> </w:t>
      </w:r>
    </w:p>
    <w:p w14:paraId="56E43D24" w14:textId="77777777" w:rsidR="00995B06" w:rsidRPr="00995B06" w:rsidRDefault="00995B06" w:rsidP="00995B06">
      <w:pPr>
        <w:pStyle w:val="paragraph"/>
        <w:shd w:val="clear" w:color="auto" w:fill="FFFFFF"/>
        <w:rPr>
          <w:rFonts w:ascii="Arial" w:hAnsi="Arial" w:cs="Arial"/>
        </w:rPr>
      </w:pPr>
      <w:r w:rsidRPr="00995B06">
        <w:rPr>
          <w:rStyle w:val="normaltextrun"/>
          <w:rFonts w:ascii="Arial" w:hAnsi="Arial" w:cs="Arial"/>
          <w:b/>
          <w:bCs/>
          <w:color w:val="000000"/>
          <w:lang w:val="en-GB"/>
        </w:rPr>
        <w:t>Students attending Homai Campus Transition Programme</w:t>
      </w:r>
      <w:r w:rsidRPr="00995B06">
        <w:rPr>
          <w:rStyle w:val="eop"/>
          <w:rFonts w:ascii="Arial" w:hAnsi="Arial" w:cs="Arial"/>
          <w:color w:val="000000"/>
        </w:rPr>
        <w:t> </w:t>
      </w:r>
    </w:p>
    <w:p w14:paraId="0D0A7CFA" w14:textId="77777777" w:rsidR="00995B06" w:rsidRPr="00995B06" w:rsidRDefault="00995B06" w:rsidP="00995B06">
      <w:pPr>
        <w:pStyle w:val="paragraph"/>
        <w:numPr>
          <w:ilvl w:val="0"/>
          <w:numId w:val="29"/>
        </w:numPr>
        <w:shd w:val="clear" w:color="auto" w:fill="FFFFFF"/>
        <w:rPr>
          <w:rFonts w:ascii="Arial" w:hAnsi="Arial" w:cs="Arial"/>
        </w:rPr>
      </w:pPr>
      <w:r w:rsidRPr="00995B06">
        <w:rPr>
          <w:rStyle w:val="normaltextrun"/>
          <w:rFonts w:ascii="Arial" w:hAnsi="Arial" w:cs="Arial"/>
          <w:color w:val="000000"/>
          <w:lang w:val="en-GB"/>
        </w:rPr>
        <w:t>Conduct an exit survey of </w:t>
      </w:r>
      <w:r w:rsidRPr="00995B06">
        <w:rPr>
          <w:rStyle w:val="normaltextrun"/>
          <w:rFonts w:ascii="Arial" w:hAnsi="Arial" w:cs="Arial"/>
        </w:rPr>
        <w:t>ākonga attending the Transition programme to determine their level of satisfaction with the programme.</w:t>
      </w:r>
      <w:r w:rsidRPr="00995B06">
        <w:rPr>
          <w:rStyle w:val="eop"/>
          <w:rFonts w:ascii="Arial" w:hAnsi="Arial" w:cs="Arial"/>
          <w:color w:val="000000"/>
        </w:rPr>
        <w:t> </w:t>
      </w:r>
    </w:p>
    <w:p w14:paraId="66692FB3" w14:textId="77777777" w:rsidR="00995B06" w:rsidRPr="00995B06" w:rsidRDefault="00995B06" w:rsidP="00995B06">
      <w:pPr>
        <w:pStyle w:val="paragraph"/>
        <w:shd w:val="clear" w:color="auto" w:fill="FFFFFF"/>
        <w:ind w:left="720"/>
        <w:rPr>
          <w:rFonts w:ascii="Arial" w:hAnsi="Arial" w:cs="Arial"/>
        </w:rPr>
      </w:pPr>
      <w:r w:rsidRPr="00995B06">
        <w:rPr>
          <w:rStyle w:val="normaltextrun"/>
          <w:rFonts w:ascii="Arial" w:hAnsi="Arial" w:cs="Arial"/>
          <w:color w:val="000000"/>
          <w:lang w:val="en-GB"/>
        </w:rPr>
        <w:t> </w:t>
      </w:r>
      <w:r w:rsidRPr="00995B06">
        <w:rPr>
          <w:rStyle w:val="eop"/>
          <w:rFonts w:ascii="Arial" w:hAnsi="Arial" w:cs="Arial"/>
          <w:color w:val="000000"/>
        </w:rPr>
        <w:t> </w:t>
      </w:r>
    </w:p>
    <w:p w14:paraId="6C57DEA9" w14:textId="77777777" w:rsidR="00995B06" w:rsidRPr="00995B06" w:rsidRDefault="00995B06" w:rsidP="00995B06">
      <w:pPr>
        <w:pStyle w:val="paragraph"/>
        <w:shd w:val="clear" w:color="auto" w:fill="FFFFFF"/>
        <w:rPr>
          <w:rFonts w:ascii="Arial" w:hAnsi="Arial" w:cs="Arial"/>
        </w:rPr>
      </w:pPr>
      <w:r w:rsidRPr="00995B06">
        <w:rPr>
          <w:rStyle w:val="normaltextrun"/>
          <w:rFonts w:ascii="Arial" w:hAnsi="Arial" w:cs="Arial"/>
          <w:b/>
          <w:bCs/>
          <w:color w:val="000000"/>
          <w:lang w:val="en-GB"/>
        </w:rPr>
        <w:t>Target</w:t>
      </w:r>
      <w:r w:rsidRPr="00995B06">
        <w:rPr>
          <w:rStyle w:val="eop"/>
          <w:rFonts w:ascii="Arial" w:hAnsi="Arial" w:cs="Arial"/>
          <w:color w:val="000000"/>
        </w:rPr>
        <w:t> </w:t>
      </w:r>
    </w:p>
    <w:p w14:paraId="0205E42C" w14:textId="77777777" w:rsidR="00995B06" w:rsidRPr="00995B06" w:rsidRDefault="00995B06" w:rsidP="00995B06">
      <w:pPr>
        <w:pStyle w:val="paragraph"/>
        <w:shd w:val="clear" w:color="auto" w:fill="FFFFFF"/>
        <w:rPr>
          <w:rFonts w:ascii="Arial" w:hAnsi="Arial" w:cs="Arial"/>
        </w:rPr>
      </w:pPr>
      <w:r w:rsidRPr="00995B06">
        <w:rPr>
          <w:rStyle w:val="normaltextrun"/>
          <w:rFonts w:ascii="Arial" w:hAnsi="Arial" w:cs="Arial"/>
          <w:color w:val="000000"/>
          <w:lang w:val="en-GB"/>
        </w:rPr>
        <w:t>A 60% response rate of which 90% of students evaluate the programme as appropriate in terms of support for goal achievement, overall effectiveness and preparation for independent living and work.</w:t>
      </w:r>
      <w:r w:rsidRPr="00995B06">
        <w:rPr>
          <w:rStyle w:val="eop"/>
          <w:rFonts w:ascii="Arial" w:hAnsi="Arial" w:cs="Arial"/>
          <w:color w:val="000000"/>
        </w:rPr>
        <w:t> </w:t>
      </w:r>
    </w:p>
    <w:p w14:paraId="370F1951" w14:textId="77777777" w:rsidR="00995B06" w:rsidRPr="00995B06" w:rsidRDefault="00995B06" w:rsidP="00995B06">
      <w:pPr>
        <w:pStyle w:val="paragraph"/>
        <w:shd w:val="clear" w:color="auto" w:fill="FFFFFF"/>
        <w:rPr>
          <w:rFonts w:ascii="Arial" w:hAnsi="Arial" w:cs="Arial"/>
        </w:rPr>
      </w:pPr>
      <w:r w:rsidRPr="00995B06">
        <w:rPr>
          <w:rStyle w:val="normaltextrun"/>
          <w:rFonts w:ascii="Arial" w:hAnsi="Arial" w:cs="Arial"/>
          <w:color w:val="000000"/>
          <w:lang w:val="en-GB"/>
        </w:rPr>
        <w:t> </w:t>
      </w:r>
      <w:r w:rsidRPr="00995B06">
        <w:rPr>
          <w:rStyle w:val="eop"/>
          <w:rFonts w:ascii="Arial" w:hAnsi="Arial" w:cs="Arial"/>
          <w:color w:val="000000"/>
        </w:rPr>
        <w:t> </w:t>
      </w:r>
    </w:p>
    <w:p w14:paraId="594B0E25" w14:textId="77777777" w:rsidR="00995B06" w:rsidRPr="00995B06" w:rsidRDefault="00995B06" w:rsidP="00995B06">
      <w:pPr>
        <w:pStyle w:val="paragraph"/>
        <w:shd w:val="clear" w:color="auto" w:fill="FFFFFF"/>
        <w:ind w:left="720" w:hanging="720"/>
        <w:rPr>
          <w:rFonts w:ascii="Arial" w:hAnsi="Arial" w:cs="Arial"/>
        </w:rPr>
      </w:pPr>
      <w:r w:rsidRPr="00995B06">
        <w:rPr>
          <w:rStyle w:val="normaltextrun"/>
          <w:rFonts w:ascii="Arial" w:hAnsi="Arial" w:cs="Arial"/>
          <w:b/>
          <w:bCs/>
          <w:color w:val="000000"/>
          <w:lang w:val="en-GB"/>
        </w:rPr>
        <w:t>Learners attending the transition programme</w:t>
      </w:r>
      <w:r w:rsidRPr="00995B06">
        <w:rPr>
          <w:rStyle w:val="eop"/>
          <w:rFonts w:ascii="Arial" w:hAnsi="Arial" w:cs="Arial"/>
          <w:color w:val="000000"/>
        </w:rPr>
        <w:t> </w:t>
      </w:r>
    </w:p>
    <w:p w14:paraId="2F6A8A7E" w14:textId="77777777" w:rsidR="00995B06" w:rsidRPr="00995B06" w:rsidRDefault="00995B06" w:rsidP="00995B06">
      <w:pPr>
        <w:pStyle w:val="paragraph"/>
        <w:numPr>
          <w:ilvl w:val="0"/>
          <w:numId w:val="30"/>
        </w:numPr>
        <w:shd w:val="clear" w:color="auto" w:fill="FFFFFF"/>
        <w:rPr>
          <w:rFonts w:ascii="Arial" w:hAnsi="Arial" w:cs="Arial"/>
        </w:rPr>
      </w:pPr>
      <w:r w:rsidRPr="00995B06">
        <w:rPr>
          <w:rStyle w:val="normaltextrun"/>
          <w:rFonts w:ascii="Arial" w:hAnsi="Arial" w:cs="Arial"/>
          <w:color w:val="000000"/>
          <w:lang w:val="en-GB"/>
        </w:rPr>
        <w:t>Collate STEPS goal achievement data for students.</w:t>
      </w:r>
    </w:p>
    <w:p w14:paraId="254FD094" w14:textId="77777777" w:rsidR="00995B06" w:rsidRPr="00995B06" w:rsidRDefault="00995B06" w:rsidP="00995B06">
      <w:pPr>
        <w:pStyle w:val="paragraph"/>
        <w:shd w:val="clear" w:color="auto" w:fill="FFFFFF"/>
        <w:ind w:left="360"/>
        <w:rPr>
          <w:rFonts w:ascii="Arial" w:hAnsi="Arial" w:cs="Arial"/>
        </w:rPr>
      </w:pPr>
      <w:r w:rsidRPr="00995B06">
        <w:rPr>
          <w:rFonts w:ascii="Arial" w:hAnsi="Arial" w:cs="Arial"/>
        </w:rPr>
        <w:lastRenderedPageBreak/>
        <w:t> </w:t>
      </w:r>
    </w:p>
    <w:p w14:paraId="02017837" w14:textId="77777777" w:rsidR="00995B06" w:rsidRPr="00995B06" w:rsidRDefault="00995B06" w:rsidP="00995B06">
      <w:pPr>
        <w:pStyle w:val="paragraph"/>
        <w:shd w:val="clear" w:color="auto" w:fill="FFFFFF"/>
        <w:rPr>
          <w:rFonts w:ascii="Arial" w:hAnsi="Arial" w:cs="Arial"/>
        </w:rPr>
      </w:pPr>
      <w:r w:rsidRPr="00995B06">
        <w:rPr>
          <w:rStyle w:val="normaltextrun"/>
          <w:rFonts w:ascii="Arial" w:hAnsi="Arial" w:cs="Arial"/>
          <w:b/>
          <w:bCs/>
          <w:color w:val="000000"/>
          <w:lang w:val="en-GB"/>
        </w:rPr>
        <w:t>Target</w:t>
      </w:r>
      <w:r w:rsidRPr="00995B06">
        <w:rPr>
          <w:rStyle w:val="eop"/>
          <w:rFonts w:ascii="Arial" w:hAnsi="Arial" w:cs="Arial"/>
          <w:color w:val="000000"/>
        </w:rPr>
        <w:t> </w:t>
      </w:r>
    </w:p>
    <w:p w14:paraId="0D6D7D2C" w14:textId="77777777" w:rsidR="00995B06" w:rsidRPr="00995B06" w:rsidRDefault="00995B06" w:rsidP="00995B06">
      <w:pPr>
        <w:pStyle w:val="paragraph"/>
        <w:shd w:val="clear" w:color="auto" w:fill="FFFFFF"/>
        <w:rPr>
          <w:rFonts w:ascii="Arial" w:hAnsi="Arial" w:cs="Arial"/>
        </w:rPr>
      </w:pPr>
      <w:r w:rsidRPr="00995B06">
        <w:rPr>
          <w:rStyle w:val="normaltextrun"/>
          <w:rFonts w:ascii="Arial" w:hAnsi="Arial" w:cs="Arial"/>
          <w:color w:val="000000"/>
          <w:lang w:val="en-GB"/>
        </w:rPr>
        <w:t>Learners attending the programme will achieve 80% of their Steps goals during 2021.</w:t>
      </w:r>
    </w:p>
    <w:p w14:paraId="3C67B463" w14:textId="77777777" w:rsidR="00995B06" w:rsidRPr="00995B06" w:rsidRDefault="00995B06" w:rsidP="00995B06">
      <w:pPr>
        <w:pStyle w:val="paragraph"/>
        <w:shd w:val="clear" w:color="auto" w:fill="FFFFFF"/>
        <w:rPr>
          <w:rFonts w:ascii="Arial" w:hAnsi="Arial" w:cs="Arial"/>
        </w:rPr>
      </w:pPr>
      <w:r w:rsidRPr="00995B06">
        <w:rPr>
          <w:rFonts w:ascii="Arial" w:hAnsi="Arial" w:cs="Arial"/>
        </w:rPr>
        <w:t> </w:t>
      </w:r>
    </w:p>
    <w:p w14:paraId="71801BAB" w14:textId="77777777" w:rsidR="00995B06" w:rsidRPr="00995B06" w:rsidRDefault="00995B06" w:rsidP="00995B06">
      <w:pPr>
        <w:pStyle w:val="paragraph"/>
        <w:shd w:val="clear" w:color="auto" w:fill="FFFFFF"/>
        <w:rPr>
          <w:rFonts w:ascii="Arial" w:hAnsi="Arial" w:cs="Arial"/>
        </w:rPr>
      </w:pPr>
      <w:r w:rsidRPr="00995B06">
        <w:rPr>
          <w:rStyle w:val="normaltextrun"/>
          <w:rFonts w:ascii="Arial" w:hAnsi="Arial" w:cs="Arial"/>
          <w:b/>
          <w:bCs/>
          <w:color w:val="000000"/>
          <w:lang w:val="en-GB"/>
        </w:rPr>
        <w:t>Ākonga</w:t>
      </w:r>
      <w:r w:rsidRPr="00995B06">
        <w:rPr>
          <w:rStyle w:val="normaltextrun"/>
          <w:rFonts w:ascii="Arial" w:hAnsi="Arial" w:cs="Arial"/>
          <w:b/>
          <w:bCs/>
        </w:rPr>
        <w:t> attending Homai Campus Transition Programme</w:t>
      </w:r>
      <w:r w:rsidRPr="00995B06">
        <w:rPr>
          <w:rStyle w:val="eop"/>
          <w:rFonts w:ascii="Arial" w:hAnsi="Arial" w:cs="Arial"/>
          <w:color w:val="000000"/>
        </w:rPr>
        <w:t> </w:t>
      </w:r>
    </w:p>
    <w:p w14:paraId="5AB269ED" w14:textId="77777777" w:rsidR="00995B06" w:rsidRPr="00995B06" w:rsidRDefault="00995B06" w:rsidP="00995B06">
      <w:pPr>
        <w:pStyle w:val="paragraph"/>
        <w:numPr>
          <w:ilvl w:val="0"/>
          <w:numId w:val="31"/>
        </w:numPr>
        <w:shd w:val="clear" w:color="auto" w:fill="FFFFFF"/>
        <w:spacing w:line="288" w:lineRule="auto"/>
        <w:ind w:hanging="357"/>
        <w:rPr>
          <w:rFonts w:ascii="Arial" w:hAnsi="Arial" w:cs="Arial"/>
        </w:rPr>
      </w:pPr>
      <w:r w:rsidRPr="00995B06">
        <w:rPr>
          <w:rStyle w:val="normaltextrun"/>
          <w:rFonts w:ascii="Arial" w:hAnsi="Arial" w:cs="Arial"/>
          <w:color w:val="000000"/>
          <w:lang w:val="en-GB"/>
        </w:rPr>
        <w:t>At the end of each term students complete a self-review with regards to their increased competence in relation to their ECC Goals/Steps Programme</w:t>
      </w:r>
      <w:r w:rsidRPr="00995B06">
        <w:rPr>
          <w:rStyle w:val="eop"/>
          <w:rFonts w:ascii="Arial" w:hAnsi="Arial" w:cs="Arial"/>
          <w:color w:val="000000"/>
        </w:rPr>
        <w:t> </w:t>
      </w:r>
    </w:p>
    <w:p w14:paraId="09969E37" w14:textId="77777777" w:rsidR="00995B06" w:rsidRPr="00995B06" w:rsidRDefault="00995B06" w:rsidP="00995B06">
      <w:pPr>
        <w:pStyle w:val="paragraph"/>
        <w:numPr>
          <w:ilvl w:val="0"/>
          <w:numId w:val="31"/>
        </w:numPr>
        <w:shd w:val="clear" w:color="auto" w:fill="FFFFFF"/>
        <w:spacing w:line="288" w:lineRule="auto"/>
        <w:ind w:hanging="357"/>
        <w:rPr>
          <w:rFonts w:ascii="Arial" w:hAnsi="Arial" w:cs="Arial"/>
        </w:rPr>
      </w:pPr>
      <w:r w:rsidRPr="00995B06">
        <w:rPr>
          <w:rStyle w:val="normaltextrun"/>
          <w:rFonts w:ascii="Arial" w:hAnsi="Arial" w:cs="Arial"/>
          <w:color w:val="000000"/>
          <w:lang w:val="en-GB"/>
        </w:rPr>
        <w:t>Conduct an exit survey of </w:t>
      </w:r>
      <w:r w:rsidRPr="00995B06">
        <w:rPr>
          <w:rStyle w:val="normaltextrun"/>
          <w:rFonts w:ascii="Arial" w:hAnsi="Arial" w:cs="Arial"/>
        </w:rPr>
        <w:t>ākonga attending the Transition programme to determine </w:t>
      </w:r>
      <w:r w:rsidRPr="00995B06">
        <w:rPr>
          <w:rStyle w:val="eop"/>
          <w:rFonts w:ascii="Arial" w:hAnsi="Arial" w:cs="Arial"/>
          <w:color w:val="000000"/>
        </w:rPr>
        <w:t> </w:t>
      </w:r>
    </w:p>
    <w:p w14:paraId="724053C8" w14:textId="77777777" w:rsidR="00995B06" w:rsidRPr="00995B06" w:rsidRDefault="00995B06" w:rsidP="00995B06">
      <w:pPr>
        <w:pStyle w:val="paragraph"/>
        <w:numPr>
          <w:ilvl w:val="1"/>
          <w:numId w:val="31"/>
        </w:numPr>
        <w:shd w:val="clear" w:color="auto" w:fill="FFFFFF"/>
        <w:spacing w:line="288" w:lineRule="auto"/>
        <w:ind w:hanging="357"/>
        <w:rPr>
          <w:rFonts w:ascii="Arial" w:hAnsi="Arial" w:cs="Arial"/>
        </w:rPr>
      </w:pPr>
      <w:r w:rsidRPr="00995B06">
        <w:rPr>
          <w:rStyle w:val="normaltextrun"/>
          <w:rFonts w:ascii="Arial" w:hAnsi="Arial" w:cs="Arial"/>
          <w:color w:val="000000"/>
          <w:lang w:val="en-GB"/>
        </w:rPr>
        <w:t>Their level of Transition preparedness as they move out of BLENNZ service provision. </w:t>
      </w:r>
      <w:r w:rsidRPr="00995B06">
        <w:rPr>
          <w:rStyle w:val="eop"/>
          <w:rFonts w:ascii="Arial" w:hAnsi="Arial" w:cs="Arial"/>
          <w:color w:val="000000"/>
        </w:rPr>
        <w:t> </w:t>
      </w:r>
    </w:p>
    <w:p w14:paraId="28DB1B84" w14:textId="77777777" w:rsidR="00995B06" w:rsidRPr="00995B06" w:rsidRDefault="00995B06" w:rsidP="00995B06">
      <w:pPr>
        <w:pStyle w:val="paragraph"/>
        <w:shd w:val="clear" w:color="auto" w:fill="FFFFFF"/>
        <w:ind w:left="720"/>
        <w:rPr>
          <w:rFonts w:ascii="Arial" w:hAnsi="Arial" w:cs="Arial"/>
        </w:rPr>
      </w:pPr>
      <w:r w:rsidRPr="00995B06">
        <w:rPr>
          <w:rStyle w:val="normaltextrun"/>
          <w:rFonts w:ascii="Arial" w:hAnsi="Arial" w:cs="Arial"/>
          <w:color w:val="000000"/>
          <w:lang w:val="en-GB"/>
        </w:rPr>
        <w:t> </w:t>
      </w:r>
      <w:r w:rsidRPr="00995B06">
        <w:rPr>
          <w:rStyle w:val="eop"/>
          <w:rFonts w:ascii="Arial" w:hAnsi="Arial" w:cs="Arial"/>
          <w:color w:val="000000"/>
        </w:rPr>
        <w:t> </w:t>
      </w:r>
    </w:p>
    <w:p w14:paraId="78BB542B" w14:textId="77777777" w:rsidR="00995B06" w:rsidRPr="00995B06" w:rsidRDefault="00995B06" w:rsidP="00995B06">
      <w:pPr>
        <w:pStyle w:val="paragraph"/>
        <w:shd w:val="clear" w:color="auto" w:fill="FFFFFF"/>
        <w:rPr>
          <w:rFonts w:ascii="Arial" w:hAnsi="Arial" w:cs="Arial"/>
        </w:rPr>
      </w:pPr>
      <w:r w:rsidRPr="00995B06">
        <w:rPr>
          <w:rStyle w:val="normaltextrun"/>
          <w:rFonts w:ascii="Arial" w:hAnsi="Arial" w:cs="Arial"/>
          <w:b/>
          <w:bCs/>
          <w:color w:val="000000"/>
          <w:lang w:val="en-GB"/>
        </w:rPr>
        <w:t>Target</w:t>
      </w:r>
      <w:r w:rsidRPr="00995B06">
        <w:rPr>
          <w:rStyle w:val="eop"/>
          <w:rFonts w:ascii="Arial" w:hAnsi="Arial" w:cs="Arial"/>
          <w:color w:val="000000"/>
        </w:rPr>
        <w:t> </w:t>
      </w:r>
    </w:p>
    <w:p w14:paraId="4598DED2" w14:textId="77777777" w:rsidR="00995B06" w:rsidRPr="005D377B" w:rsidRDefault="00995B06" w:rsidP="00995B06">
      <w:pPr>
        <w:pStyle w:val="paragraph"/>
        <w:shd w:val="clear" w:color="auto" w:fill="FFFFFF"/>
        <w:spacing w:line="288" w:lineRule="auto"/>
        <w:rPr>
          <w:rFonts w:ascii="Arial" w:hAnsi="Arial" w:cs="Arial"/>
        </w:rPr>
      </w:pPr>
      <w:r w:rsidRPr="00995B06">
        <w:rPr>
          <w:rStyle w:val="normaltextrun"/>
          <w:rFonts w:ascii="Arial" w:hAnsi="Arial" w:cs="Arial"/>
          <w:color w:val="000000"/>
          <w:lang w:val="en-GB"/>
        </w:rPr>
        <w:t>A 60% response rate of which 90% of students evaluate the programme as appropriate in terms of support for goal achievement, overall effectiveness and preparation for independent living and work.</w:t>
      </w:r>
      <w:r w:rsidRPr="005D377B">
        <w:rPr>
          <w:rStyle w:val="eop"/>
          <w:rFonts w:ascii="Arial" w:hAnsi="Arial" w:cs="Arial"/>
          <w:color w:val="000000"/>
        </w:rPr>
        <w:t> </w:t>
      </w:r>
    </w:p>
    <w:p w14:paraId="3272C619" w14:textId="33BC67DA" w:rsidR="00F622B0" w:rsidRDefault="00F622B0" w:rsidP="00294288">
      <w:pPr>
        <w:pStyle w:val="ListParagraph"/>
        <w:spacing w:after="0" w:line="288" w:lineRule="auto"/>
        <w:ind w:left="0"/>
        <w:rPr>
          <w:rFonts w:ascii="Arial" w:hAnsi="Arial" w:cs="Arial"/>
          <w:color w:val="000000" w:themeColor="text1"/>
          <w:sz w:val="24"/>
          <w:szCs w:val="24"/>
          <w:lang w:val="en-GB"/>
        </w:rPr>
      </w:pPr>
    </w:p>
    <w:p w14:paraId="7D7678EB" w14:textId="41A829C9" w:rsidR="00F622B0" w:rsidRPr="00F312B9" w:rsidRDefault="00F622B0" w:rsidP="00294288">
      <w:pPr>
        <w:pStyle w:val="Heading3"/>
        <w:spacing w:before="0" w:after="0"/>
      </w:pPr>
      <w:r w:rsidRPr="00E140E4">
        <w:t>4.3.4</w:t>
      </w:r>
      <w:r w:rsidRPr="00F312B9">
        <w:t xml:space="preserve"> </w:t>
      </w:r>
      <w:r w:rsidR="00854969">
        <w:t xml:space="preserve"> </w:t>
      </w:r>
      <w:r w:rsidRPr="00F312B9">
        <w:t>Developmental Orientation and Mobility Services</w:t>
      </w:r>
    </w:p>
    <w:p w14:paraId="4509BF8A" w14:textId="77777777" w:rsidR="00F622B0" w:rsidRPr="00912239" w:rsidRDefault="00F622B0" w:rsidP="00381925">
      <w:pPr>
        <w:pStyle w:val="ListParagraph"/>
        <w:numPr>
          <w:ilvl w:val="0"/>
          <w:numId w:val="17"/>
        </w:numPr>
        <w:spacing w:after="0" w:line="288" w:lineRule="auto"/>
        <w:ind w:left="426"/>
        <w:rPr>
          <w:rFonts w:eastAsiaTheme="minorEastAsia"/>
          <w:color w:val="000000" w:themeColor="text1"/>
          <w:sz w:val="24"/>
          <w:szCs w:val="24"/>
          <w:lang w:val="en-GB"/>
        </w:rPr>
      </w:pPr>
      <w:r w:rsidRPr="444C8596">
        <w:rPr>
          <w:rFonts w:ascii="Arial" w:eastAsia="Arial" w:hAnsi="Arial" w:cs="Arial"/>
          <w:sz w:val="24"/>
          <w:szCs w:val="24"/>
          <w:lang w:val="en-GB"/>
        </w:rPr>
        <w:t>Conduct a survey of learners, their family, and educational team members to determine:</w:t>
      </w:r>
    </w:p>
    <w:p w14:paraId="2205E7D4" w14:textId="3E4FD0EC" w:rsidR="00F622B0" w:rsidRPr="008D4D08" w:rsidRDefault="00F622B0" w:rsidP="00381925">
      <w:pPr>
        <w:pStyle w:val="ListParagraph"/>
        <w:numPr>
          <w:ilvl w:val="1"/>
          <w:numId w:val="17"/>
        </w:numPr>
        <w:spacing w:after="0" w:line="288" w:lineRule="auto"/>
        <w:ind w:left="851"/>
        <w:rPr>
          <w:rFonts w:ascii="Arial" w:eastAsia="Arial" w:hAnsi="Arial" w:cs="Arial"/>
          <w:sz w:val="24"/>
          <w:szCs w:val="24"/>
        </w:rPr>
      </w:pPr>
      <w:r w:rsidRPr="6992CEB2">
        <w:rPr>
          <w:rFonts w:ascii="Arial" w:eastAsia="Arial" w:hAnsi="Arial" w:cs="Arial"/>
          <w:sz w:val="24"/>
          <w:szCs w:val="24"/>
          <w:lang w:val="en-GB"/>
        </w:rPr>
        <w:t>How we are moving toward the collaborative model</w:t>
      </w:r>
    </w:p>
    <w:p w14:paraId="170EC3D4" w14:textId="77777777" w:rsidR="008D4D08" w:rsidRPr="00912239" w:rsidRDefault="008D4D08" w:rsidP="008D4D08">
      <w:pPr>
        <w:pStyle w:val="ListParagraph"/>
        <w:spacing w:after="0" w:line="288" w:lineRule="auto"/>
        <w:ind w:left="851"/>
        <w:rPr>
          <w:rFonts w:ascii="Arial" w:eastAsia="Arial" w:hAnsi="Arial" w:cs="Arial"/>
          <w:sz w:val="24"/>
          <w:szCs w:val="24"/>
        </w:rPr>
      </w:pPr>
    </w:p>
    <w:p w14:paraId="579B698F" w14:textId="77777777" w:rsidR="00F622B0" w:rsidRPr="00912239" w:rsidRDefault="00F622B0" w:rsidP="00F622B0">
      <w:pPr>
        <w:spacing w:line="240" w:lineRule="auto"/>
        <w:rPr>
          <w:rFonts w:eastAsia="Arial" w:cs="Arial"/>
          <w:lang w:val="en-GB"/>
        </w:rPr>
      </w:pPr>
      <w:r w:rsidRPr="6992CEB2">
        <w:rPr>
          <w:rFonts w:cs="Arial"/>
          <w:b/>
          <w:bCs/>
          <w:color w:val="000000" w:themeColor="text1"/>
          <w:lang w:val="en-GB"/>
        </w:rPr>
        <w:t>Target</w:t>
      </w:r>
      <w:r w:rsidRPr="6992CEB2">
        <w:rPr>
          <w:rFonts w:eastAsia="Arial" w:cs="Arial"/>
          <w:lang w:val="en-GB"/>
        </w:rPr>
        <w:t xml:space="preserve"> </w:t>
      </w:r>
    </w:p>
    <w:p w14:paraId="002D7FF9" w14:textId="77777777" w:rsidR="00F622B0" w:rsidRPr="008D4D08" w:rsidRDefault="00F622B0" w:rsidP="008D4D08">
      <w:pPr>
        <w:spacing w:line="240" w:lineRule="auto"/>
        <w:rPr>
          <w:rFonts w:eastAsia="Arial" w:cs="Arial"/>
        </w:rPr>
      </w:pPr>
      <w:r w:rsidRPr="008D4D08">
        <w:rPr>
          <w:rFonts w:cs="Arial"/>
          <w:color w:val="000000" w:themeColor="text1"/>
          <w:lang w:val="en-GB"/>
        </w:rPr>
        <w:t>A 60% response rate of which:</w:t>
      </w:r>
    </w:p>
    <w:p w14:paraId="6C9331F2" w14:textId="77777777" w:rsidR="00F622B0" w:rsidRPr="00912239" w:rsidRDefault="00F622B0" w:rsidP="00854969">
      <w:pPr>
        <w:pStyle w:val="ListParagraph"/>
        <w:numPr>
          <w:ilvl w:val="1"/>
          <w:numId w:val="17"/>
        </w:numPr>
        <w:spacing w:after="0" w:line="240" w:lineRule="auto"/>
        <w:ind w:left="851"/>
        <w:rPr>
          <w:sz w:val="24"/>
          <w:szCs w:val="24"/>
        </w:rPr>
      </w:pPr>
      <w:r w:rsidRPr="6992CEB2">
        <w:rPr>
          <w:rFonts w:ascii="Arial" w:eastAsia="Arial" w:hAnsi="Arial" w:cs="Arial"/>
          <w:sz w:val="24"/>
          <w:szCs w:val="24"/>
          <w:lang w:val="en-GB"/>
        </w:rPr>
        <w:t>90% of respondents feel the collaborative model will improve DOM programming</w:t>
      </w:r>
    </w:p>
    <w:p w14:paraId="65EFFD7C" w14:textId="0CD10F4F" w:rsidR="00F622B0" w:rsidRPr="008D4D08" w:rsidRDefault="00F622B0" w:rsidP="00854969">
      <w:pPr>
        <w:pStyle w:val="ListParagraph"/>
        <w:numPr>
          <w:ilvl w:val="1"/>
          <w:numId w:val="17"/>
        </w:numPr>
        <w:spacing w:after="0" w:line="240" w:lineRule="auto"/>
        <w:ind w:left="851"/>
        <w:rPr>
          <w:rFonts w:ascii="Symbol" w:eastAsia="Symbol" w:hAnsi="Symbol" w:cs="Symbol"/>
          <w:sz w:val="24"/>
          <w:szCs w:val="24"/>
        </w:rPr>
      </w:pPr>
      <w:r w:rsidRPr="6992CEB2">
        <w:rPr>
          <w:rFonts w:ascii="Arial" w:eastAsia="Arial" w:hAnsi="Arial" w:cs="Arial"/>
          <w:sz w:val="24"/>
          <w:szCs w:val="24"/>
          <w:lang w:val="en-GB"/>
        </w:rPr>
        <w:t>90% of respondents note people other than the Specialist have been involved in the DOM programme</w:t>
      </w:r>
      <w:r w:rsidR="008D4D08">
        <w:rPr>
          <w:rFonts w:ascii="Arial" w:eastAsia="Arial" w:hAnsi="Arial" w:cs="Arial"/>
          <w:sz w:val="24"/>
          <w:szCs w:val="24"/>
          <w:lang w:val="en-GB"/>
        </w:rPr>
        <w:t>.</w:t>
      </w:r>
    </w:p>
    <w:p w14:paraId="4B450D82" w14:textId="77777777" w:rsidR="008D4D08" w:rsidRPr="00912239" w:rsidRDefault="008D4D08" w:rsidP="008D4D08">
      <w:pPr>
        <w:pStyle w:val="ListParagraph"/>
        <w:spacing w:after="0" w:line="240" w:lineRule="auto"/>
        <w:ind w:left="851"/>
        <w:rPr>
          <w:rFonts w:ascii="Symbol" w:eastAsia="Symbol" w:hAnsi="Symbol" w:cs="Symbol"/>
          <w:sz w:val="24"/>
          <w:szCs w:val="24"/>
        </w:rPr>
      </w:pPr>
    </w:p>
    <w:p w14:paraId="42DC6DEA" w14:textId="77777777" w:rsidR="00F622B0" w:rsidRPr="00912239" w:rsidRDefault="00F622B0" w:rsidP="00381925">
      <w:pPr>
        <w:pStyle w:val="ListParagraph"/>
        <w:numPr>
          <w:ilvl w:val="0"/>
          <w:numId w:val="17"/>
        </w:numPr>
        <w:spacing w:line="240" w:lineRule="auto"/>
        <w:ind w:left="450"/>
        <w:rPr>
          <w:rFonts w:ascii="Arial" w:eastAsia="Arial" w:hAnsi="Arial" w:cs="Arial"/>
          <w:sz w:val="24"/>
          <w:szCs w:val="24"/>
        </w:rPr>
      </w:pPr>
      <w:r w:rsidRPr="444C8596">
        <w:rPr>
          <w:rFonts w:ascii="Arial" w:eastAsia="Arial" w:hAnsi="Arial" w:cs="Arial"/>
          <w:sz w:val="24"/>
          <w:szCs w:val="24"/>
          <w:lang w:val="en-GB"/>
        </w:rPr>
        <w:t>Satisfaction with timeliness, quality and diversity of communication, and how well we all worked together to meet agreed DOM Goals:</w:t>
      </w:r>
    </w:p>
    <w:p w14:paraId="1D718B1E" w14:textId="77777777" w:rsidR="00F622B0" w:rsidRPr="00912239" w:rsidRDefault="00F622B0" w:rsidP="00F622B0">
      <w:pPr>
        <w:spacing w:line="240" w:lineRule="auto"/>
        <w:rPr>
          <w:rFonts w:eastAsia="Arial" w:cs="Arial"/>
          <w:lang w:val="en-GB"/>
        </w:rPr>
      </w:pPr>
      <w:r w:rsidRPr="6992CEB2">
        <w:rPr>
          <w:rFonts w:cs="Arial"/>
          <w:b/>
          <w:bCs/>
          <w:color w:val="000000" w:themeColor="text1"/>
          <w:lang w:val="en-GB"/>
        </w:rPr>
        <w:t>Target</w:t>
      </w:r>
      <w:r w:rsidRPr="6992CEB2">
        <w:rPr>
          <w:rFonts w:eastAsia="Arial" w:cs="Arial"/>
          <w:lang w:val="en-GB"/>
        </w:rPr>
        <w:t xml:space="preserve"> </w:t>
      </w:r>
    </w:p>
    <w:p w14:paraId="27F2C0F6" w14:textId="77777777" w:rsidR="00F622B0" w:rsidRPr="008D4D08" w:rsidRDefault="00F622B0" w:rsidP="008D4D08">
      <w:pPr>
        <w:spacing w:line="240" w:lineRule="auto"/>
        <w:rPr>
          <w:rFonts w:eastAsia="Arial" w:cs="Arial"/>
          <w:color w:val="000000" w:themeColor="text1"/>
        </w:rPr>
      </w:pPr>
      <w:r w:rsidRPr="008D4D08">
        <w:rPr>
          <w:rFonts w:cs="Arial"/>
          <w:color w:val="000000" w:themeColor="text1"/>
          <w:lang w:val="en-GB"/>
        </w:rPr>
        <w:t>A 60% response rate of which:</w:t>
      </w:r>
      <w:r w:rsidRPr="008D4D08">
        <w:rPr>
          <w:rFonts w:eastAsia="Arial" w:cs="Arial"/>
          <w:lang w:val="en-GB"/>
        </w:rPr>
        <w:t xml:space="preserve"> </w:t>
      </w:r>
    </w:p>
    <w:p w14:paraId="26E166A6" w14:textId="77777777" w:rsidR="00F622B0" w:rsidRPr="00912239" w:rsidRDefault="00F622B0" w:rsidP="008D4D08">
      <w:pPr>
        <w:pStyle w:val="ListParagraph"/>
        <w:numPr>
          <w:ilvl w:val="1"/>
          <w:numId w:val="17"/>
        </w:numPr>
        <w:spacing w:after="0" w:line="240" w:lineRule="auto"/>
        <w:ind w:left="851"/>
        <w:rPr>
          <w:sz w:val="24"/>
          <w:szCs w:val="24"/>
        </w:rPr>
      </w:pPr>
      <w:r w:rsidRPr="6992CEB2">
        <w:rPr>
          <w:rFonts w:ascii="Arial" w:eastAsia="Arial" w:hAnsi="Arial" w:cs="Arial"/>
          <w:sz w:val="24"/>
          <w:szCs w:val="24"/>
          <w:lang w:val="en-GB"/>
        </w:rPr>
        <w:t>90% of respondents rated timeliness of contact and support as satisfactory or better</w:t>
      </w:r>
    </w:p>
    <w:p w14:paraId="302BBA82" w14:textId="77777777" w:rsidR="00F622B0" w:rsidRPr="00912239" w:rsidRDefault="00F622B0" w:rsidP="008D4D08">
      <w:pPr>
        <w:pStyle w:val="ListParagraph"/>
        <w:numPr>
          <w:ilvl w:val="1"/>
          <w:numId w:val="17"/>
        </w:numPr>
        <w:spacing w:after="0" w:line="240" w:lineRule="auto"/>
        <w:ind w:left="851"/>
        <w:rPr>
          <w:rFonts w:ascii="Symbol" w:eastAsia="Symbol" w:hAnsi="Symbol" w:cs="Symbol"/>
          <w:sz w:val="24"/>
          <w:szCs w:val="24"/>
        </w:rPr>
      </w:pPr>
      <w:r w:rsidRPr="6992CEB2">
        <w:rPr>
          <w:rFonts w:ascii="Arial" w:eastAsia="Arial" w:hAnsi="Arial" w:cs="Arial"/>
          <w:sz w:val="24"/>
          <w:szCs w:val="24"/>
          <w:lang w:val="en-GB"/>
        </w:rPr>
        <w:t>90% of respondents rated communication usefulness, consistency and quality as satisfactory or better</w:t>
      </w:r>
    </w:p>
    <w:p w14:paraId="189EDCA7" w14:textId="77777777" w:rsidR="00F622B0" w:rsidRPr="00912239" w:rsidRDefault="00F622B0" w:rsidP="008D4D08">
      <w:pPr>
        <w:pStyle w:val="ListParagraph"/>
        <w:numPr>
          <w:ilvl w:val="1"/>
          <w:numId w:val="17"/>
        </w:numPr>
        <w:spacing w:after="0" w:line="240" w:lineRule="auto"/>
        <w:ind w:left="851"/>
        <w:rPr>
          <w:rFonts w:ascii="Symbol" w:eastAsia="Symbol" w:hAnsi="Symbol" w:cs="Symbol"/>
          <w:sz w:val="24"/>
          <w:szCs w:val="24"/>
        </w:rPr>
      </w:pPr>
      <w:r w:rsidRPr="6992CEB2">
        <w:rPr>
          <w:rFonts w:ascii="Arial" w:eastAsia="Arial" w:hAnsi="Arial" w:cs="Arial"/>
          <w:sz w:val="24"/>
          <w:szCs w:val="24"/>
          <w:lang w:val="en-GB"/>
        </w:rPr>
        <w:t>90% of respondents listed more than one form of communication as used in the DOM programme</w:t>
      </w:r>
    </w:p>
    <w:p w14:paraId="2183BAD3" w14:textId="06F8B090" w:rsidR="00F622B0" w:rsidRPr="008D4D08" w:rsidRDefault="00F622B0" w:rsidP="008D4D08">
      <w:pPr>
        <w:pStyle w:val="ListParagraph"/>
        <w:numPr>
          <w:ilvl w:val="1"/>
          <w:numId w:val="17"/>
        </w:numPr>
        <w:spacing w:after="0" w:line="240" w:lineRule="auto"/>
        <w:ind w:left="851"/>
        <w:rPr>
          <w:rFonts w:ascii="Symbol" w:eastAsia="Symbol" w:hAnsi="Symbol" w:cs="Symbol"/>
          <w:sz w:val="24"/>
          <w:szCs w:val="24"/>
        </w:rPr>
      </w:pPr>
      <w:r w:rsidRPr="6992CEB2">
        <w:rPr>
          <w:rFonts w:ascii="Arial" w:eastAsia="Arial" w:hAnsi="Arial" w:cs="Arial"/>
          <w:sz w:val="24"/>
          <w:szCs w:val="24"/>
          <w:lang w:val="en-GB"/>
        </w:rPr>
        <w:t>90% of respondents noted that they were satisfied or better with how all involved understood the DOM programme and worked to meet the agreed goals.</w:t>
      </w:r>
    </w:p>
    <w:p w14:paraId="0D9A316C" w14:textId="77777777" w:rsidR="008D4D08" w:rsidRPr="00912239" w:rsidRDefault="008D4D08" w:rsidP="008D4D08">
      <w:pPr>
        <w:pStyle w:val="ListParagraph"/>
        <w:spacing w:after="0" w:line="240" w:lineRule="auto"/>
        <w:ind w:left="851"/>
        <w:rPr>
          <w:rFonts w:ascii="Symbol" w:eastAsia="Symbol" w:hAnsi="Symbol" w:cs="Symbol"/>
          <w:sz w:val="24"/>
          <w:szCs w:val="24"/>
        </w:rPr>
      </w:pPr>
    </w:p>
    <w:p w14:paraId="55A3076B" w14:textId="77777777" w:rsidR="00F622B0" w:rsidRPr="00912239" w:rsidRDefault="00F622B0" w:rsidP="00381925">
      <w:pPr>
        <w:pStyle w:val="ListParagraph"/>
        <w:numPr>
          <w:ilvl w:val="0"/>
          <w:numId w:val="17"/>
        </w:numPr>
        <w:spacing w:line="240" w:lineRule="auto"/>
        <w:ind w:left="450"/>
        <w:rPr>
          <w:rFonts w:ascii="Symbol" w:eastAsia="Symbol" w:hAnsi="Symbol" w:cs="Symbol"/>
          <w:sz w:val="24"/>
          <w:szCs w:val="24"/>
        </w:rPr>
      </w:pPr>
      <w:r w:rsidRPr="444C8596">
        <w:rPr>
          <w:rFonts w:ascii="Arial" w:eastAsia="Arial" w:hAnsi="Arial" w:cs="Arial"/>
          <w:sz w:val="24"/>
          <w:szCs w:val="24"/>
          <w:lang w:val="en-GB"/>
        </w:rPr>
        <w:t xml:space="preserve"> Satisfaction with the impact of the DOM programme on those involved</w:t>
      </w:r>
    </w:p>
    <w:p w14:paraId="6A607ABF" w14:textId="77777777" w:rsidR="00F622B0" w:rsidRPr="00912239" w:rsidRDefault="00F622B0" w:rsidP="00F622B0">
      <w:pPr>
        <w:spacing w:line="240" w:lineRule="auto"/>
        <w:rPr>
          <w:rFonts w:eastAsia="Arial" w:cs="Arial"/>
          <w:lang w:val="en-GB"/>
        </w:rPr>
      </w:pPr>
      <w:r w:rsidRPr="6992CEB2">
        <w:rPr>
          <w:rFonts w:cs="Arial"/>
          <w:b/>
          <w:bCs/>
          <w:color w:val="000000" w:themeColor="text1"/>
          <w:lang w:val="en-GB"/>
        </w:rPr>
        <w:t>Target</w:t>
      </w:r>
      <w:r w:rsidRPr="6992CEB2">
        <w:rPr>
          <w:rFonts w:eastAsia="Arial" w:cs="Arial"/>
          <w:lang w:val="en-GB"/>
        </w:rPr>
        <w:t xml:space="preserve"> </w:t>
      </w:r>
    </w:p>
    <w:p w14:paraId="1251DA4A" w14:textId="1AA339EB" w:rsidR="00F622B0" w:rsidRPr="008D4D08" w:rsidRDefault="00F622B0" w:rsidP="008D4D08">
      <w:pPr>
        <w:spacing w:line="240" w:lineRule="auto"/>
        <w:rPr>
          <w:rFonts w:eastAsia="Arial" w:cs="Arial"/>
          <w:color w:val="000000" w:themeColor="text1"/>
          <w:lang w:val="en-GB"/>
        </w:rPr>
      </w:pPr>
      <w:r w:rsidRPr="008D4D08">
        <w:rPr>
          <w:rFonts w:cs="Arial"/>
          <w:color w:val="000000" w:themeColor="text1"/>
          <w:lang w:val="en-GB"/>
        </w:rPr>
        <w:t xml:space="preserve">A 60% response rate of which </w:t>
      </w:r>
      <w:r w:rsidRPr="008D4D08">
        <w:rPr>
          <w:rFonts w:eastAsia="Arial" w:cs="Arial"/>
          <w:lang w:val="en-GB"/>
        </w:rPr>
        <w:t>90% of respondents were satisfied or better with the usefulness of the programme and that it made a difference</w:t>
      </w:r>
      <w:r w:rsidR="00FE65DF" w:rsidRPr="008D4D08">
        <w:rPr>
          <w:rFonts w:cs="Arial"/>
          <w:color w:val="000000" w:themeColor="text1"/>
          <w:lang w:val="en-GB"/>
        </w:rPr>
        <w:t>.</w:t>
      </w:r>
    </w:p>
    <w:p w14:paraId="6E7451EF" w14:textId="77777777" w:rsidR="00FE65DF" w:rsidRDefault="00FE65DF" w:rsidP="00FE65DF">
      <w:pPr>
        <w:pStyle w:val="paragraph"/>
        <w:textAlignment w:val="baseline"/>
        <w:rPr>
          <w:rStyle w:val="normaltextrun"/>
          <w:rFonts w:ascii="Arial" w:hAnsi="Arial" w:cs="Arial"/>
          <w:color w:val="7030A0"/>
          <w:sz w:val="32"/>
          <w:szCs w:val="32"/>
          <w:shd w:val="clear" w:color="auto" w:fill="FFFF00"/>
        </w:rPr>
      </w:pPr>
    </w:p>
    <w:p w14:paraId="2A5E8B19" w14:textId="4C769BAD" w:rsidR="00FE65DF" w:rsidRPr="00FE65DF" w:rsidRDefault="00FE65DF" w:rsidP="00FE65DF">
      <w:pPr>
        <w:pStyle w:val="Heading3"/>
        <w:rPr>
          <w:rFonts w:eastAsia="Arial"/>
        </w:rPr>
      </w:pPr>
      <w:r w:rsidRPr="00FE65DF">
        <w:rPr>
          <w:rFonts w:eastAsia="Arial"/>
        </w:rPr>
        <w:lastRenderedPageBreak/>
        <w:t xml:space="preserve">4.3.5 </w:t>
      </w:r>
      <w:r w:rsidR="00854969">
        <w:rPr>
          <w:rFonts w:eastAsia="Arial"/>
        </w:rPr>
        <w:t xml:space="preserve"> </w:t>
      </w:r>
      <w:r w:rsidRPr="00FE65DF">
        <w:rPr>
          <w:rFonts w:eastAsia="Arial"/>
        </w:rPr>
        <w:t>BLENNZ Early Learning Services</w:t>
      </w:r>
    </w:p>
    <w:p w14:paraId="294BD0D1" w14:textId="77777777" w:rsidR="00FE65DF" w:rsidRPr="00FE65DF" w:rsidRDefault="00FE65DF" w:rsidP="002F5B9B">
      <w:pPr>
        <w:pStyle w:val="Heading4"/>
        <w:rPr>
          <w:rFonts w:eastAsia="Arial"/>
        </w:rPr>
      </w:pPr>
      <w:r w:rsidRPr="00FE65DF">
        <w:rPr>
          <w:rFonts w:eastAsia="Arial"/>
        </w:rPr>
        <w:t xml:space="preserve">BELS Immersion </w:t>
      </w:r>
    </w:p>
    <w:p w14:paraId="5C96B7A4" w14:textId="195D3642" w:rsidR="00FE65DF" w:rsidRPr="00C143B1" w:rsidRDefault="00FE65DF" w:rsidP="00381925">
      <w:pPr>
        <w:pStyle w:val="ListParagraph"/>
        <w:numPr>
          <w:ilvl w:val="0"/>
          <w:numId w:val="39"/>
        </w:numPr>
        <w:rPr>
          <w:rFonts w:ascii="Arial" w:eastAsia="Arial" w:hAnsi="Arial" w:cs="Arial"/>
          <w:color w:val="000000" w:themeColor="text1"/>
          <w:sz w:val="24"/>
          <w:szCs w:val="24"/>
          <w:lang w:val="en-GB"/>
        </w:rPr>
      </w:pPr>
      <w:r w:rsidRPr="00C143B1">
        <w:rPr>
          <w:rFonts w:ascii="Arial" w:eastAsia="Arial" w:hAnsi="Arial" w:cs="Arial"/>
          <w:color w:val="000000" w:themeColor="text1"/>
          <w:sz w:val="24"/>
          <w:szCs w:val="24"/>
          <w:lang w:val="en-GB"/>
        </w:rPr>
        <w:t xml:space="preserve">Conduct a survey of </w:t>
      </w:r>
      <w:r w:rsidRPr="00C143B1">
        <w:rPr>
          <w:rFonts w:ascii="Arial" w:hAnsi="Arial" w:cs="Arial"/>
          <w:color w:val="000000" w:themeColor="text1"/>
          <w:sz w:val="24"/>
          <w:szCs w:val="24"/>
          <w:lang w:val="en-GB"/>
        </w:rPr>
        <w:t xml:space="preserve">whānau attending immersion courses to determine the level of satisfaction in opportunities to connect with and learn from other whānau and attending staff. </w:t>
      </w:r>
      <w:r w:rsidRPr="00C143B1">
        <w:rPr>
          <w:rFonts w:ascii="Arial" w:eastAsia="Arial" w:hAnsi="Arial" w:cs="Arial"/>
          <w:color w:val="000000" w:themeColor="text1"/>
          <w:sz w:val="24"/>
          <w:szCs w:val="24"/>
        </w:rPr>
        <w:t xml:space="preserve"> </w:t>
      </w:r>
    </w:p>
    <w:p w14:paraId="1D1006FE" w14:textId="77777777" w:rsidR="00FE65DF" w:rsidRPr="002B76D9" w:rsidRDefault="00FE65DF" w:rsidP="00FE65DF">
      <w:pPr>
        <w:rPr>
          <w:rFonts w:eastAsia="Arial" w:cs="Arial"/>
          <w:b/>
          <w:color w:val="000000" w:themeColor="text1"/>
          <w:lang w:val="en-GB"/>
        </w:rPr>
      </w:pPr>
      <w:r w:rsidRPr="002B76D9">
        <w:rPr>
          <w:rFonts w:eastAsia="Arial" w:cs="Arial"/>
          <w:b/>
          <w:color w:val="000000" w:themeColor="text1"/>
          <w:lang w:val="en-GB"/>
        </w:rPr>
        <w:t xml:space="preserve">Target </w:t>
      </w:r>
    </w:p>
    <w:p w14:paraId="24F6CB47" w14:textId="5969F4C2" w:rsidR="00FE65DF" w:rsidRPr="008D4D08" w:rsidRDefault="00FE65DF" w:rsidP="008D4D08">
      <w:pPr>
        <w:rPr>
          <w:rFonts w:eastAsia="Arial" w:cs="Arial"/>
          <w:color w:val="000000" w:themeColor="text1"/>
          <w:lang w:val="en-GB"/>
        </w:rPr>
      </w:pPr>
      <w:r w:rsidRPr="008D4D08">
        <w:rPr>
          <w:rFonts w:eastAsia="Arial" w:cs="Arial"/>
          <w:color w:val="000000" w:themeColor="text1"/>
          <w:lang w:val="en-GB"/>
        </w:rPr>
        <w:t xml:space="preserve">A 60% response rate of which 90% of </w:t>
      </w:r>
      <w:r w:rsidRPr="008D4D08">
        <w:rPr>
          <w:rFonts w:cs="Arial"/>
          <w:color w:val="000000" w:themeColor="text1"/>
          <w:lang w:val="en-GB"/>
        </w:rPr>
        <w:t>whānau surveyed evaluate the programme as appropriate in terms of whānau to whānau connection and learning opportunities.</w:t>
      </w:r>
      <w:r w:rsidRPr="008D4D08">
        <w:rPr>
          <w:rFonts w:eastAsia="Arial" w:cs="Arial"/>
          <w:color w:val="000000" w:themeColor="text1"/>
          <w:lang w:val="en-GB"/>
        </w:rPr>
        <w:t> </w:t>
      </w:r>
    </w:p>
    <w:p w14:paraId="5C8C2524" w14:textId="77777777" w:rsidR="008D4D08" w:rsidRDefault="008D4D08" w:rsidP="008D4D08">
      <w:pPr>
        <w:rPr>
          <w:rFonts w:eastAsia="Arial" w:cs="Arial"/>
          <w:color w:val="000000" w:themeColor="text1"/>
          <w:lang w:val="en-GB"/>
        </w:rPr>
      </w:pPr>
    </w:p>
    <w:p w14:paraId="2AE1306C" w14:textId="7388A76E" w:rsidR="00FE65DF" w:rsidRPr="008D4D08" w:rsidRDefault="00FE65DF" w:rsidP="008D4D08">
      <w:pPr>
        <w:pStyle w:val="ListParagraph"/>
        <w:numPr>
          <w:ilvl w:val="0"/>
          <w:numId w:val="39"/>
        </w:numPr>
        <w:rPr>
          <w:rFonts w:ascii="Arial" w:eastAsia="Arial" w:hAnsi="Arial" w:cs="Arial"/>
          <w:color w:val="000000" w:themeColor="text1"/>
          <w:sz w:val="24"/>
          <w:szCs w:val="24"/>
          <w:lang w:val="en-GB"/>
        </w:rPr>
      </w:pPr>
      <w:r w:rsidRPr="008D4D08">
        <w:rPr>
          <w:rFonts w:ascii="Arial" w:eastAsia="Arial" w:hAnsi="Arial" w:cs="Arial"/>
          <w:color w:val="000000" w:themeColor="text1"/>
          <w:sz w:val="24"/>
          <w:szCs w:val="24"/>
          <w:lang w:val="en-GB"/>
        </w:rPr>
        <w:t xml:space="preserve">Conduct a follow-up </w:t>
      </w:r>
      <w:r w:rsidRPr="008D4D08">
        <w:rPr>
          <w:rFonts w:ascii="Arial" w:hAnsi="Arial" w:cs="Arial"/>
          <w:color w:val="000000" w:themeColor="text1"/>
          <w:sz w:val="24"/>
          <w:szCs w:val="24"/>
          <w:lang w:val="en-GB"/>
        </w:rPr>
        <w:t>phone interview of a sample of parents and whānau to determine ongoing impact of connecting and learning from whānau, RTV and guest speakers from the immersion course.</w:t>
      </w:r>
      <w:r w:rsidRPr="008D4D08">
        <w:rPr>
          <w:rFonts w:ascii="Arial" w:eastAsia="Arial" w:hAnsi="Arial" w:cs="Arial"/>
          <w:color w:val="000000" w:themeColor="text1"/>
          <w:sz w:val="24"/>
          <w:szCs w:val="24"/>
        </w:rPr>
        <w:t xml:space="preserve"> </w:t>
      </w:r>
    </w:p>
    <w:p w14:paraId="1C0B599B" w14:textId="77777777" w:rsidR="00FE65DF" w:rsidRPr="002B76D9" w:rsidRDefault="00FE65DF" w:rsidP="00FE65DF">
      <w:pPr>
        <w:rPr>
          <w:rFonts w:eastAsia="Arial" w:cs="Arial"/>
          <w:b/>
          <w:color w:val="000000" w:themeColor="text1"/>
          <w:lang w:val="en-GB"/>
        </w:rPr>
      </w:pPr>
      <w:r w:rsidRPr="002B76D9">
        <w:rPr>
          <w:rFonts w:eastAsia="Arial" w:cs="Arial"/>
          <w:b/>
          <w:color w:val="000000" w:themeColor="text1"/>
          <w:lang w:val="en-GB"/>
        </w:rPr>
        <w:t xml:space="preserve">Target </w:t>
      </w:r>
    </w:p>
    <w:p w14:paraId="1BE0E9B7" w14:textId="4EB596EC" w:rsidR="00FE65DF" w:rsidRDefault="00FE65DF" w:rsidP="008D4D08">
      <w:pPr>
        <w:rPr>
          <w:rFonts w:cs="Arial"/>
          <w:color w:val="000000" w:themeColor="text1"/>
          <w:lang w:val="en-GB"/>
        </w:rPr>
      </w:pPr>
      <w:r w:rsidRPr="008D4D08">
        <w:rPr>
          <w:rFonts w:eastAsia="Arial" w:cs="Arial"/>
          <w:color w:val="000000" w:themeColor="text1"/>
          <w:lang w:val="en-GB"/>
        </w:rPr>
        <w:t xml:space="preserve">A 60% response rate of which 90% of whānau </w:t>
      </w:r>
      <w:r w:rsidRPr="008D4D08">
        <w:rPr>
          <w:rFonts w:cs="Arial"/>
          <w:color w:val="000000" w:themeColor="text1"/>
          <w:lang w:val="en-GB"/>
        </w:rPr>
        <w:t xml:space="preserve">interviewed identify an ongoing impact of connecting and learning from whānau, staff and guest speakers on the course. </w:t>
      </w:r>
    </w:p>
    <w:p w14:paraId="276BB32D" w14:textId="77777777" w:rsidR="008D4D08" w:rsidRPr="008D4D08" w:rsidRDefault="008D4D08" w:rsidP="008D4D08">
      <w:pPr>
        <w:rPr>
          <w:rFonts w:cs="Arial"/>
          <w:color w:val="000000" w:themeColor="text1"/>
          <w:lang w:val="en-GB"/>
        </w:rPr>
      </w:pPr>
    </w:p>
    <w:p w14:paraId="1E72DBE3" w14:textId="77777777" w:rsidR="00FE65DF" w:rsidRPr="00FE65DF" w:rsidRDefault="00FE65DF" w:rsidP="00105E1C">
      <w:pPr>
        <w:pStyle w:val="ListParagraph"/>
        <w:numPr>
          <w:ilvl w:val="0"/>
          <w:numId w:val="36"/>
        </w:numPr>
        <w:spacing w:line="288" w:lineRule="auto"/>
        <w:ind w:left="426"/>
        <w:rPr>
          <w:rFonts w:ascii="Arial" w:eastAsia="Times New Roman" w:hAnsi="Arial" w:cs="Arial"/>
          <w:color w:val="000000" w:themeColor="text1"/>
          <w:sz w:val="24"/>
          <w:szCs w:val="24"/>
          <w:lang w:val="en-GB"/>
        </w:rPr>
      </w:pPr>
      <w:r w:rsidRPr="00FE65DF">
        <w:rPr>
          <w:rFonts w:ascii="Arial" w:eastAsia="Times New Roman" w:hAnsi="Arial" w:cs="Arial"/>
          <w:color w:val="000000" w:themeColor="text1"/>
          <w:sz w:val="24"/>
          <w:szCs w:val="24"/>
          <w:lang w:val="en-GB"/>
        </w:rPr>
        <w:t>Conduct a survey of RTV attending immersion courses to determine value of strengthening relationships with whānau  during and following the course.</w:t>
      </w:r>
    </w:p>
    <w:p w14:paraId="376A551A" w14:textId="77777777" w:rsidR="00FE65DF" w:rsidRPr="002B76D9" w:rsidRDefault="00FE65DF" w:rsidP="002B76D9">
      <w:pPr>
        <w:rPr>
          <w:rFonts w:cs="Arial"/>
          <w:b/>
          <w:color w:val="000000" w:themeColor="text1"/>
          <w:lang w:val="en-GB"/>
        </w:rPr>
      </w:pPr>
      <w:r w:rsidRPr="002B76D9">
        <w:rPr>
          <w:rFonts w:cs="Arial"/>
          <w:b/>
          <w:color w:val="000000" w:themeColor="text1"/>
          <w:lang w:val="en-GB"/>
        </w:rPr>
        <w:t>Target</w:t>
      </w:r>
    </w:p>
    <w:p w14:paraId="054FA4C9" w14:textId="77777777" w:rsidR="00FE65DF" w:rsidRPr="008D4D08" w:rsidRDefault="00FE65DF" w:rsidP="008D4D08">
      <w:pPr>
        <w:rPr>
          <w:rFonts w:cs="Arial"/>
          <w:color w:val="000000" w:themeColor="text1"/>
          <w:lang w:val="en-GB"/>
        </w:rPr>
      </w:pPr>
      <w:r w:rsidRPr="008D4D08">
        <w:rPr>
          <w:rFonts w:cs="Arial"/>
          <w:color w:val="000000" w:themeColor="text1"/>
          <w:lang w:val="en-GB"/>
        </w:rPr>
        <w:t>A 60% response rate of which 90% of RTV identify a strengthening of relationships with whānau.</w:t>
      </w:r>
    </w:p>
    <w:p w14:paraId="5B715A6E" w14:textId="77777777" w:rsidR="00FE65DF" w:rsidRPr="00FE65DF" w:rsidRDefault="00FE65DF" w:rsidP="002F5B9B">
      <w:pPr>
        <w:pStyle w:val="Heading4"/>
        <w:rPr>
          <w:rFonts w:eastAsia="Arial"/>
        </w:rPr>
      </w:pPr>
      <w:r w:rsidRPr="00FE65DF">
        <w:rPr>
          <w:rFonts w:eastAsia="Arial"/>
        </w:rPr>
        <w:t xml:space="preserve">BELS </w:t>
      </w:r>
      <w:r w:rsidRPr="00FE65DF">
        <w:t>Sharepoint</w:t>
      </w:r>
      <w:r w:rsidRPr="00FE65DF">
        <w:rPr>
          <w:rFonts w:eastAsia="Arial"/>
        </w:rPr>
        <w:t xml:space="preserve"> </w:t>
      </w:r>
    </w:p>
    <w:p w14:paraId="26A71CA2" w14:textId="6E3916F2" w:rsidR="00FE65DF" w:rsidRPr="008D4D08" w:rsidRDefault="00FE65DF" w:rsidP="008D4D08">
      <w:pPr>
        <w:pStyle w:val="ListParagraph"/>
        <w:numPr>
          <w:ilvl w:val="0"/>
          <w:numId w:val="39"/>
        </w:numPr>
        <w:rPr>
          <w:rFonts w:ascii="Arial" w:eastAsia="Arial" w:hAnsi="Arial" w:cs="Arial"/>
          <w:color w:val="000000" w:themeColor="text1"/>
          <w:sz w:val="24"/>
          <w:szCs w:val="24"/>
          <w:lang w:val="en-GB"/>
        </w:rPr>
      </w:pPr>
      <w:r w:rsidRPr="008D4D08">
        <w:rPr>
          <w:rFonts w:ascii="Arial" w:eastAsia="Arial" w:hAnsi="Arial" w:cs="Arial"/>
          <w:color w:val="000000" w:themeColor="text1"/>
          <w:sz w:val="24"/>
          <w:szCs w:val="24"/>
          <w:lang w:val="en-GB"/>
        </w:rPr>
        <w:t xml:space="preserve">Survey RTV to determine the use and applicability of material available on BELS </w:t>
      </w:r>
      <w:r w:rsidRPr="008D4D08">
        <w:rPr>
          <w:rFonts w:ascii="Arial" w:hAnsi="Arial" w:cs="Arial"/>
          <w:color w:val="000000" w:themeColor="text1"/>
          <w:sz w:val="24"/>
          <w:szCs w:val="24"/>
          <w:lang w:val="en-GB"/>
        </w:rPr>
        <w:t>Sharepoint.</w:t>
      </w:r>
    </w:p>
    <w:p w14:paraId="6B66567F" w14:textId="2E7D26CC" w:rsidR="008D4D08" w:rsidRPr="002B76D9" w:rsidRDefault="008D4D08" w:rsidP="008D4D08">
      <w:pPr>
        <w:rPr>
          <w:rFonts w:cs="Arial"/>
          <w:b/>
          <w:color w:val="000000" w:themeColor="text1"/>
          <w:lang w:val="en-GB"/>
        </w:rPr>
      </w:pPr>
      <w:r w:rsidRPr="002B76D9">
        <w:rPr>
          <w:rFonts w:cs="Arial"/>
          <w:b/>
          <w:color w:val="000000" w:themeColor="text1"/>
          <w:lang w:val="en-GB"/>
        </w:rPr>
        <w:t>Target</w:t>
      </w:r>
    </w:p>
    <w:p w14:paraId="345EA30D" w14:textId="0BF5C626" w:rsidR="00FE65DF" w:rsidRPr="00FE65DF" w:rsidRDefault="00FE65DF" w:rsidP="00854969">
      <w:pPr>
        <w:rPr>
          <w:rFonts w:cs="Arial"/>
          <w:color w:val="000000" w:themeColor="text1"/>
          <w:lang w:val="en-GB"/>
        </w:rPr>
      </w:pPr>
      <w:r w:rsidRPr="00FE65DF">
        <w:rPr>
          <w:rFonts w:eastAsia="Arial" w:cs="Arial"/>
          <w:color w:val="000000" w:themeColor="text1"/>
          <w:lang w:val="en-GB"/>
        </w:rPr>
        <w:t xml:space="preserve">A 60% response rate of which 90% of RTV surveyed evaluate the BELS resources as appropriate for supporting their work with early childhood </w:t>
      </w:r>
      <w:r w:rsidRPr="00FE65DF">
        <w:rPr>
          <w:rFonts w:cs="Arial"/>
          <w:color w:val="000000" w:themeColor="text1"/>
          <w:lang w:val="en-GB"/>
        </w:rPr>
        <w:t xml:space="preserve">ākonga and their whānau. </w:t>
      </w:r>
    </w:p>
    <w:p w14:paraId="2DA1E884" w14:textId="1C818EC2" w:rsidR="00FE65DF" w:rsidRPr="00FE65DF" w:rsidRDefault="008D4D08" w:rsidP="002F5B9B">
      <w:pPr>
        <w:pStyle w:val="Heading4"/>
        <w:rPr>
          <w:rFonts w:eastAsia="Arial"/>
        </w:rPr>
      </w:pPr>
      <w:r>
        <w:rPr>
          <w:rFonts w:eastAsia="Arial"/>
        </w:rPr>
        <w:t>BELS Sessions at Homai</w:t>
      </w:r>
    </w:p>
    <w:p w14:paraId="3761CBAC" w14:textId="777B1DF9" w:rsidR="00FE65DF" w:rsidRPr="00C143B1" w:rsidRDefault="00FE65DF" w:rsidP="00381925">
      <w:pPr>
        <w:pStyle w:val="ListParagraph"/>
        <w:numPr>
          <w:ilvl w:val="0"/>
          <w:numId w:val="39"/>
        </w:numPr>
        <w:rPr>
          <w:rFonts w:ascii="Arial" w:eastAsia="Arial" w:hAnsi="Arial" w:cs="Arial"/>
          <w:color w:val="000000" w:themeColor="text1"/>
          <w:sz w:val="24"/>
          <w:szCs w:val="24"/>
          <w:lang w:val="en-GB"/>
        </w:rPr>
      </w:pPr>
      <w:r w:rsidRPr="00C143B1">
        <w:rPr>
          <w:rFonts w:ascii="Arial" w:eastAsia="Arial" w:hAnsi="Arial" w:cs="Arial"/>
          <w:color w:val="000000" w:themeColor="text1"/>
          <w:sz w:val="24"/>
          <w:szCs w:val="24"/>
          <w:lang w:val="en-GB"/>
        </w:rPr>
        <w:t xml:space="preserve">Conduct a survey of whānau attending </w:t>
      </w:r>
      <w:r w:rsidR="008D4D08">
        <w:rPr>
          <w:rFonts w:ascii="Arial" w:eastAsia="Arial" w:hAnsi="Arial" w:cs="Arial"/>
          <w:color w:val="000000" w:themeColor="text1"/>
          <w:sz w:val="24"/>
          <w:szCs w:val="24"/>
          <w:lang w:val="en-GB"/>
        </w:rPr>
        <w:t xml:space="preserve">these </w:t>
      </w:r>
      <w:r w:rsidRPr="00C143B1">
        <w:rPr>
          <w:rFonts w:ascii="Arial" w:eastAsia="Arial" w:hAnsi="Arial" w:cs="Arial"/>
          <w:color w:val="000000" w:themeColor="text1"/>
          <w:sz w:val="24"/>
          <w:szCs w:val="24"/>
          <w:lang w:val="en-GB"/>
        </w:rPr>
        <w:t xml:space="preserve">sessions, in written and/or oral format, to determine the impact of the programme on the child, whānau and wider community, </w:t>
      </w:r>
    </w:p>
    <w:p w14:paraId="3DCF5668" w14:textId="77777777" w:rsidR="00FE65DF" w:rsidRPr="008D4D08" w:rsidRDefault="00FE65DF" w:rsidP="00FE65DF">
      <w:pPr>
        <w:rPr>
          <w:rFonts w:eastAsia="Arial" w:cs="Arial"/>
          <w:b/>
          <w:color w:val="000000" w:themeColor="text1"/>
          <w:lang w:val="en-GB"/>
        </w:rPr>
      </w:pPr>
      <w:r w:rsidRPr="008D4D08">
        <w:rPr>
          <w:rFonts w:eastAsia="Arial" w:cs="Arial"/>
          <w:b/>
          <w:color w:val="000000" w:themeColor="text1"/>
          <w:lang w:val="en-GB"/>
        </w:rPr>
        <w:t>Target</w:t>
      </w:r>
    </w:p>
    <w:p w14:paraId="5632B437" w14:textId="77777777" w:rsidR="00FE65DF" w:rsidRPr="00FE65DF" w:rsidRDefault="00FE65DF" w:rsidP="00FE65DF">
      <w:pPr>
        <w:rPr>
          <w:rFonts w:eastAsia="Arial" w:cs="Arial"/>
          <w:color w:val="000000" w:themeColor="text1"/>
          <w:lang w:val="en-GB"/>
        </w:rPr>
      </w:pPr>
      <w:r w:rsidRPr="00FE65DF">
        <w:rPr>
          <w:rFonts w:eastAsia="Arial" w:cs="Arial"/>
          <w:color w:val="000000" w:themeColor="text1"/>
          <w:lang w:val="en-GB"/>
        </w:rPr>
        <w:t>A 60% response rate of which 90% of whānau surveyed identify an ability to apply their learnings from the centre into the home and community environments.</w:t>
      </w:r>
    </w:p>
    <w:p w14:paraId="693007BF" w14:textId="77777777" w:rsidR="00F622B0" w:rsidRDefault="00F622B0" w:rsidP="00F622B0">
      <w:pPr>
        <w:spacing w:line="240" w:lineRule="auto"/>
        <w:rPr>
          <w:rFonts w:cs="Arial"/>
          <w:color w:val="000000" w:themeColor="text1"/>
          <w:highlight w:val="green"/>
          <w:lang w:val="en-GB"/>
        </w:rPr>
      </w:pPr>
    </w:p>
    <w:p w14:paraId="6B3EC69F" w14:textId="569A8135" w:rsidR="007C7F7E" w:rsidRPr="007F183D" w:rsidRDefault="00F32CF8" w:rsidP="0084047A">
      <w:pPr>
        <w:pStyle w:val="Heading2"/>
        <w:rPr>
          <w:lang w:val="en-GB"/>
        </w:rPr>
      </w:pPr>
      <w:bookmarkStart w:id="286" w:name="_Toc25675474"/>
      <w:bookmarkStart w:id="287" w:name="_Toc25675725"/>
      <w:bookmarkStart w:id="288" w:name="_Toc25675861"/>
      <w:bookmarkStart w:id="289" w:name="_Toc25676062"/>
      <w:bookmarkStart w:id="290" w:name="_Toc57619015"/>
      <w:r w:rsidRPr="007F183D">
        <w:rPr>
          <w:lang w:val="en-GB"/>
        </w:rPr>
        <w:t>4</w:t>
      </w:r>
      <w:r w:rsidR="007C7F7E" w:rsidRPr="007F183D">
        <w:rPr>
          <w:lang w:val="en-GB"/>
        </w:rPr>
        <w:t xml:space="preserve">.4 </w:t>
      </w:r>
      <w:r w:rsidR="00DD72A8" w:rsidRPr="007F183D">
        <w:rPr>
          <w:lang w:val="en-GB"/>
        </w:rPr>
        <w:tab/>
      </w:r>
      <w:r w:rsidR="007C7F7E" w:rsidRPr="007F183D">
        <w:rPr>
          <w:lang w:val="en-GB"/>
        </w:rPr>
        <w:t>General</w:t>
      </w:r>
      <w:bookmarkEnd w:id="286"/>
      <w:bookmarkEnd w:id="287"/>
      <w:bookmarkEnd w:id="288"/>
      <w:bookmarkEnd w:id="289"/>
      <w:bookmarkEnd w:id="290"/>
    </w:p>
    <w:p w14:paraId="40D37B4A" w14:textId="77777777" w:rsidR="00FE65DF" w:rsidRPr="0004359E" w:rsidRDefault="00FE65DF" w:rsidP="00FE65DF">
      <w:pPr>
        <w:spacing w:line="240" w:lineRule="auto"/>
        <w:rPr>
          <w:color w:val="000000" w:themeColor="text1"/>
          <w:lang w:val="en-GB"/>
        </w:rPr>
      </w:pPr>
      <w:r w:rsidRPr="6992CEB2">
        <w:rPr>
          <w:b/>
          <w:bCs/>
          <w:color w:val="000000" w:themeColor="text1"/>
          <w:lang w:val="en-GB"/>
        </w:rPr>
        <w:t xml:space="preserve">What is being measured?  </w:t>
      </w:r>
    </w:p>
    <w:p w14:paraId="1C37B96F" w14:textId="676322C2" w:rsidR="00105E1C" w:rsidRPr="0004359E" w:rsidRDefault="00FE65DF" w:rsidP="00FE65DF">
      <w:pPr>
        <w:spacing w:line="240" w:lineRule="auto"/>
        <w:rPr>
          <w:color w:val="000000" w:themeColor="text1"/>
          <w:lang w:val="en-GB"/>
        </w:rPr>
      </w:pPr>
      <w:r w:rsidRPr="6992CEB2">
        <w:rPr>
          <w:color w:val="000000" w:themeColor="text1"/>
          <w:lang w:val="en-GB"/>
        </w:rPr>
        <w:t>Professional knowledge and expertise of BLENNZ teachers and DOM</w:t>
      </w:r>
      <w:r w:rsidR="00105E1C">
        <w:rPr>
          <w:color w:val="000000" w:themeColor="text1"/>
          <w:lang w:val="en-GB"/>
        </w:rPr>
        <w:t>.</w:t>
      </w:r>
    </w:p>
    <w:p w14:paraId="4AA36CEB" w14:textId="77777777" w:rsidR="00FE65DF" w:rsidRPr="0004359E" w:rsidRDefault="00FE65DF" w:rsidP="00FE65DF">
      <w:pPr>
        <w:spacing w:line="240" w:lineRule="auto"/>
        <w:rPr>
          <w:color w:val="000000" w:themeColor="text1"/>
          <w:lang w:val="en-GB"/>
        </w:rPr>
      </w:pPr>
      <w:r w:rsidRPr="0004359E">
        <w:rPr>
          <w:b/>
          <w:bCs/>
          <w:color w:val="000000" w:themeColor="text1"/>
          <w:lang w:val="en-GB"/>
        </w:rPr>
        <w:t> </w:t>
      </w:r>
    </w:p>
    <w:p w14:paraId="7A96445E" w14:textId="36F12BF8" w:rsidR="00FE65DF" w:rsidRPr="00E600DD" w:rsidRDefault="00FE65DF" w:rsidP="00FE65DF">
      <w:pPr>
        <w:pStyle w:val="Heading3"/>
        <w:spacing w:before="0" w:after="0" w:line="240" w:lineRule="auto"/>
      </w:pPr>
      <w:r w:rsidRPr="00E600DD">
        <w:lastRenderedPageBreak/>
        <w:t xml:space="preserve">4.4.1 </w:t>
      </w:r>
      <w:r w:rsidR="00854969">
        <w:t xml:space="preserve"> </w:t>
      </w:r>
      <w:r w:rsidRPr="00E600DD">
        <w:t>All BLENNZ Teachers</w:t>
      </w:r>
    </w:p>
    <w:p w14:paraId="71C9B18C" w14:textId="2B7A08CD" w:rsidR="00FE65DF" w:rsidRPr="00105E1C" w:rsidRDefault="00FE65DF" w:rsidP="00381925">
      <w:pPr>
        <w:pStyle w:val="ListParagraph"/>
        <w:numPr>
          <w:ilvl w:val="0"/>
          <w:numId w:val="17"/>
        </w:numPr>
        <w:spacing w:after="0" w:line="240" w:lineRule="auto"/>
        <w:ind w:left="426"/>
        <w:contextualSpacing/>
        <w:rPr>
          <w:color w:val="000000" w:themeColor="text1"/>
          <w:lang w:val="en-GB"/>
        </w:rPr>
      </w:pPr>
      <w:r w:rsidRPr="444C8596">
        <w:rPr>
          <w:rFonts w:ascii="Arial" w:hAnsi="Arial" w:cs="Arial"/>
          <w:color w:val="000000" w:themeColor="text1"/>
          <w:sz w:val="24"/>
          <w:szCs w:val="24"/>
          <w:lang w:val="en-GB"/>
        </w:rPr>
        <w:t>Collate data on the percentage of BLENNZ teachers who have a specialist qualification in blindness education at the end of Term 3, 2021</w:t>
      </w:r>
      <w:r w:rsidR="00105E1C">
        <w:rPr>
          <w:rFonts w:ascii="Arial" w:hAnsi="Arial" w:cs="Arial"/>
          <w:color w:val="000000" w:themeColor="text1"/>
          <w:sz w:val="24"/>
          <w:szCs w:val="24"/>
          <w:lang w:val="en-GB"/>
        </w:rPr>
        <w:t>.</w:t>
      </w:r>
    </w:p>
    <w:p w14:paraId="03B06004" w14:textId="77777777" w:rsidR="00105E1C" w:rsidRPr="0004359E" w:rsidRDefault="00105E1C" w:rsidP="00105E1C">
      <w:pPr>
        <w:pStyle w:val="ListParagraph"/>
        <w:spacing w:after="0" w:line="240" w:lineRule="auto"/>
        <w:ind w:left="426"/>
        <w:contextualSpacing/>
        <w:rPr>
          <w:color w:val="000000" w:themeColor="text1"/>
          <w:lang w:val="en-GB"/>
        </w:rPr>
      </w:pPr>
    </w:p>
    <w:p w14:paraId="61AD3B2C" w14:textId="77777777" w:rsidR="00FE65DF" w:rsidRPr="0004359E" w:rsidRDefault="00FE65DF" w:rsidP="00FE65DF">
      <w:pPr>
        <w:pStyle w:val="ListParagraph"/>
        <w:spacing w:after="0" w:line="240" w:lineRule="auto"/>
        <w:ind w:left="0"/>
        <w:rPr>
          <w:color w:val="000000" w:themeColor="text1"/>
          <w:lang w:val="en-GB"/>
        </w:rPr>
      </w:pPr>
      <w:r w:rsidRPr="6992CEB2">
        <w:rPr>
          <w:rFonts w:ascii="Arial" w:hAnsi="Arial" w:cs="Arial"/>
          <w:b/>
          <w:bCs/>
          <w:color w:val="000000" w:themeColor="text1"/>
          <w:sz w:val="24"/>
          <w:szCs w:val="24"/>
          <w:lang w:val="en-GB"/>
        </w:rPr>
        <w:t>Target</w:t>
      </w:r>
    </w:p>
    <w:p w14:paraId="4DC3F5CE" w14:textId="77777777" w:rsidR="00FE65DF" w:rsidRPr="0004359E" w:rsidRDefault="00FE65DF" w:rsidP="00FE65DF">
      <w:pPr>
        <w:pStyle w:val="ListParagraph"/>
        <w:spacing w:after="0" w:line="240" w:lineRule="auto"/>
        <w:ind w:left="0"/>
        <w:rPr>
          <w:color w:val="000000" w:themeColor="text1"/>
          <w:lang w:val="en-GB"/>
        </w:rPr>
      </w:pPr>
      <w:r w:rsidRPr="6992CEB2">
        <w:rPr>
          <w:rFonts w:ascii="Arial" w:hAnsi="Arial" w:cs="Arial"/>
          <w:color w:val="000000" w:themeColor="text1"/>
          <w:sz w:val="24"/>
          <w:szCs w:val="24"/>
          <w:lang w:val="en-GB"/>
        </w:rPr>
        <w:t>100% of permanent teaching staff has a specialist qualification</w:t>
      </w:r>
    </w:p>
    <w:p w14:paraId="71B9AC1C" w14:textId="77777777" w:rsidR="00FE65DF" w:rsidRPr="0004359E" w:rsidRDefault="00FE65DF" w:rsidP="00FE65DF">
      <w:pPr>
        <w:pStyle w:val="ListParagraph"/>
        <w:spacing w:after="0" w:line="240" w:lineRule="auto"/>
        <w:rPr>
          <w:color w:val="000000" w:themeColor="text1"/>
          <w:lang w:val="en-GB"/>
        </w:rPr>
      </w:pPr>
      <w:r w:rsidRPr="6992CEB2">
        <w:rPr>
          <w:rFonts w:ascii="Arial" w:hAnsi="Arial" w:cs="Arial"/>
          <w:color w:val="000000" w:themeColor="text1"/>
          <w:sz w:val="24"/>
          <w:szCs w:val="24"/>
          <w:lang w:val="en-GB"/>
        </w:rPr>
        <w:t> </w:t>
      </w:r>
    </w:p>
    <w:p w14:paraId="7B0CAAED" w14:textId="227900C8" w:rsidR="00FE65DF" w:rsidRDefault="00FE65DF" w:rsidP="00FE65DF">
      <w:pPr>
        <w:spacing w:line="240" w:lineRule="auto"/>
        <w:jc w:val="both"/>
        <w:rPr>
          <w:rFonts w:cs="Arial"/>
          <w:color w:val="000000" w:themeColor="text1"/>
          <w:lang w:val="en-GB"/>
        </w:rPr>
      </w:pPr>
      <w:r w:rsidRPr="6992CEB2">
        <w:rPr>
          <w:rFonts w:cs="Arial"/>
          <w:color w:val="000000" w:themeColor="text1"/>
          <w:lang w:val="en-GB"/>
        </w:rPr>
        <w:t>80% of non-permanent teaching staff has a specialist qualification</w:t>
      </w:r>
      <w:r w:rsidR="00105E1C">
        <w:rPr>
          <w:rFonts w:cs="Arial"/>
          <w:color w:val="000000" w:themeColor="text1"/>
          <w:lang w:val="en-GB"/>
        </w:rPr>
        <w:t>.</w:t>
      </w:r>
    </w:p>
    <w:p w14:paraId="171FCA8E" w14:textId="77777777" w:rsidR="00105E1C" w:rsidRPr="0004359E" w:rsidRDefault="00105E1C" w:rsidP="00FE65DF">
      <w:pPr>
        <w:spacing w:line="240" w:lineRule="auto"/>
        <w:jc w:val="both"/>
        <w:rPr>
          <w:color w:val="000000" w:themeColor="text1"/>
          <w:lang w:val="en-GB"/>
        </w:rPr>
      </w:pPr>
    </w:p>
    <w:p w14:paraId="30063092" w14:textId="77777777" w:rsidR="00FE65DF" w:rsidRPr="0004359E" w:rsidRDefault="00FE65DF" w:rsidP="00FE65DF">
      <w:pPr>
        <w:spacing w:line="240" w:lineRule="auto"/>
        <w:jc w:val="both"/>
        <w:rPr>
          <w:b/>
          <w:bCs/>
          <w:color w:val="000000" w:themeColor="text1"/>
          <w:lang w:val="en-GB"/>
        </w:rPr>
      </w:pPr>
    </w:p>
    <w:p w14:paraId="78822F39" w14:textId="11AAE3D1" w:rsidR="00FE65DF" w:rsidRPr="00E600DD" w:rsidRDefault="00FE65DF" w:rsidP="00FE65DF">
      <w:pPr>
        <w:pStyle w:val="Heading3"/>
        <w:spacing w:before="0" w:after="0" w:line="240" w:lineRule="auto"/>
      </w:pPr>
      <w:r w:rsidRPr="00E600DD">
        <w:t xml:space="preserve">4.4.2 </w:t>
      </w:r>
      <w:r w:rsidR="00854969">
        <w:t xml:space="preserve"> </w:t>
      </w:r>
      <w:r w:rsidRPr="00E600DD">
        <w:t>All BLENNZ DOM</w:t>
      </w:r>
    </w:p>
    <w:p w14:paraId="355A83E9" w14:textId="169B9E4E" w:rsidR="00FE65DF" w:rsidRPr="00105E1C" w:rsidRDefault="00FE65DF" w:rsidP="00105E1C">
      <w:pPr>
        <w:pStyle w:val="ListParagraph"/>
        <w:numPr>
          <w:ilvl w:val="0"/>
          <w:numId w:val="38"/>
        </w:numPr>
        <w:spacing w:after="0" w:line="240" w:lineRule="auto"/>
        <w:ind w:left="426"/>
        <w:rPr>
          <w:rFonts w:ascii="Arial" w:eastAsia="Arial" w:hAnsi="Arial" w:cs="Arial"/>
          <w:b/>
          <w:bCs/>
          <w:color w:val="000000" w:themeColor="text1"/>
          <w:sz w:val="24"/>
          <w:szCs w:val="24"/>
          <w:lang w:val="en-GB"/>
        </w:rPr>
      </w:pPr>
      <w:r w:rsidRPr="00BE1815">
        <w:rPr>
          <w:rFonts w:ascii="Arial" w:hAnsi="Arial" w:cs="Arial"/>
          <w:color w:val="000000" w:themeColor="text1"/>
          <w:sz w:val="24"/>
          <w:szCs w:val="24"/>
          <w:lang w:val="en-GB"/>
        </w:rPr>
        <w:t xml:space="preserve">Collate data on the percentage of BLENNZ DOM who have </w:t>
      </w:r>
      <w:r w:rsidR="00BE1815" w:rsidRPr="00BE1815">
        <w:rPr>
          <w:rFonts w:ascii="Arial" w:hAnsi="Arial" w:cs="Arial"/>
          <w:color w:val="000000" w:themeColor="text1"/>
          <w:sz w:val="24"/>
          <w:szCs w:val="24"/>
          <w:lang w:val="en-GB"/>
        </w:rPr>
        <w:t xml:space="preserve">the post graduate qualification in </w:t>
      </w:r>
      <w:r w:rsidR="005568E0">
        <w:rPr>
          <w:rFonts w:ascii="Arial" w:hAnsi="Arial" w:cs="Arial"/>
          <w:color w:val="000000" w:themeColor="text1"/>
          <w:sz w:val="24"/>
          <w:szCs w:val="24"/>
          <w:lang w:val="en-GB"/>
        </w:rPr>
        <w:t>Specialist Orientation and Mobility</w:t>
      </w:r>
    </w:p>
    <w:p w14:paraId="0D7FE51D" w14:textId="77777777" w:rsidR="00105E1C" w:rsidRPr="00BE1815" w:rsidRDefault="00105E1C" w:rsidP="00105E1C">
      <w:pPr>
        <w:pStyle w:val="ListParagraph"/>
        <w:spacing w:after="0" w:line="240" w:lineRule="auto"/>
        <w:rPr>
          <w:rFonts w:ascii="Arial" w:eastAsia="Arial" w:hAnsi="Arial" w:cs="Arial"/>
          <w:b/>
          <w:bCs/>
          <w:color w:val="000000" w:themeColor="text1"/>
          <w:sz w:val="24"/>
          <w:szCs w:val="24"/>
          <w:lang w:val="en-GB"/>
        </w:rPr>
      </w:pPr>
    </w:p>
    <w:p w14:paraId="6C835231" w14:textId="77777777" w:rsidR="00FE65DF" w:rsidRPr="00BE1815" w:rsidRDefault="00FE65DF" w:rsidP="00FE65DF">
      <w:pPr>
        <w:pStyle w:val="ListParagraph"/>
        <w:spacing w:after="0" w:line="240" w:lineRule="auto"/>
        <w:ind w:left="0"/>
        <w:rPr>
          <w:color w:val="000000" w:themeColor="text1"/>
          <w:lang w:val="en-GB"/>
        </w:rPr>
      </w:pPr>
      <w:r w:rsidRPr="00BE1815">
        <w:rPr>
          <w:rFonts w:ascii="Arial" w:hAnsi="Arial" w:cs="Arial"/>
          <w:b/>
          <w:bCs/>
          <w:color w:val="000000" w:themeColor="text1"/>
          <w:sz w:val="24"/>
          <w:szCs w:val="24"/>
          <w:lang w:val="en-GB"/>
        </w:rPr>
        <w:t>Target</w:t>
      </w:r>
    </w:p>
    <w:p w14:paraId="46EAA2F1" w14:textId="54BD2802" w:rsidR="00FE65DF" w:rsidRDefault="00BE1815" w:rsidP="00381925">
      <w:pPr>
        <w:pStyle w:val="ListParagraph"/>
        <w:spacing w:after="0" w:line="240" w:lineRule="auto"/>
        <w:ind w:left="0"/>
        <w:rPr>
          <w:rFonts w:ascii="Arial" w:hAnsi="Arial" w:cs="Arial"/>
          <w:color w:val="000000" w:themeColor="text1"/>
          <w:sz w:val="24"/>
          <w:szCs w:val="24"/>
          <w:lang w:val="en-GB"/>
        </w:rPr>
      </w:pPr>
      <w:r w:rsidRPr="00BE1815">
        <w:rPr>
          <w:rFonts w:ascii="Arial" w:hAnsi="Arial" w:cs="Arial"/>
          <w:color w:val="000000" w:themeColor="text1"/>
          <w:sz w:val="24"/>
          <w:szCs w:val="24"/>
          <w:lang w:val="en-GB"/>
        </w:rPr>
        <w:t>100</w:t>
      </w:r>
      <w:r w:rsidR="00FE65DF" w:rsidRPr="00BE1815">
        <w:rPr>
          <w:rFonts w:ascii="Arial" w:hAnsi="Arial" w:cs="Arial"/>
          <w:color w:val="000000" w:themeColor="text1"/>
          <w:sz w:val="24"/>
          <w:szCs w:val="24"/>
          <w:lang w:val="en-GB"/>
        </w:rPr>
        <w:t xml:space="preserve">% of permanent DOM staff </w:t>
      </w:r>
      <w:r w:rsidR="005568E0">
        <w:rPr>
          <w:rFonts w:ascii="Arial" w:hAnsi="Arial" w:cs="Arial"/>
          <w:color w:val="000000" w:themeColor="text1"/>
          <w:sz w:val="24"/>
          <w:szCs w:val="24"/>
          <w:lang w:val="en-GB"/>
        </w:rPr>
        <w:t>have a recognised specialist qualification, or are under training towards this,</w:t>
      </w:r>
    </w:p>
    <w:p w14:paraId="53819FB2" w14:textId="62CB0D7A" w:rsidR="005568E0" w:rsidRDefault="005568E0" w:rsidP="00381925">
      <w:pPr>
        <w:pStyle w:val="ListParagraph"/>
        <w:spacing w:after="0" w:line="240" w:lineRule="auto"/>
        <w:ind w:left="0"/>
        <w:rPr>
          <w:rFonts w:ascii="Arial" w:hAnsi="Arial" w:cs="Arial"/>
          <w:color w:val="000000" w:themeColor="text1"/>
          <w:sz w:val="24"/>
          <w:szCs w:val="24"/>
          <w:lang w:val="en-GB"/>
        </w:rPr>
      </w:pPr>
    </w:p>
    <w:p w14:paraId="6083DEF7" w14:textId="525D77B0" w:rsidR="00813BA3" w:rsidRPr="00321A41" w:rsidRDefault="00F32CF8" w:rsidP="00E768A7">
      <w:pPr>
        <w:pStyle w:val="Heading1"/>
      </w:pPr>
      <w:bookmarkStart w:id="291" w:name="_Toc506273941"/>
      <w:bookmarkStart w:id="292" w:name="_Toc25675475"/>
      <w:bookmarkStart w:id="293" w:name="_Toc25675726"/>
      <w:bookmarkStart w:id="294" w:name="_Toc25675862"/>
      <w:bookmarkStart w:id="295" w:name="_Toc25676063"/>
      <w:bookmarkStart w:id="296" w:name="_Toc57619016"/>
      <w:r w:rsidRPr="00321A41">
        <w:t>5.</w:t>
      </w:r>
      <w:r w:rsidR="00545E61" w:rsidRPr="00321A41">
        <w:tab/>
        <w:t>P</w:t>
      </w:r>
      <w:r w:rsidR="00BB00BD" w:rsidRPr="00321A41">
        <w:t>rocedural</w:t>
      </w:r>
      <w:r w:rsidR="00545E61" w:rsidRPr="00321A41">
        <w:t xml:space="preserve"> I</w:t>
      </w:r>
      <w:bookmarkEnd w:id="284"/>
      <w:bookmarkEnd w:id="285"/>
      <w:r w:rsidR="00BB00BD" w:rsidRPr="00321A41">
        <w:t>nformation</w:t>
      </w:r>
      <w:bookmarkEnd w:id="291"/>
      <w:bookmarkEnd w:id="292"/>
      <w:bookmarkEnd w:id="293"/>
      <w:bookmarkEnd w:id="294"/>
      <w:bookmarkEnd w:id="295"/>
      <w:bookmarkEnd w:id="296"/>
      <w:r w:rsidR="00545E61" w:rsidRPr="00321A41">
        <w:t xml:space="preserve"> </w:t>
      </w:r>
    </w:p>
    <w:p w14:paraId="52B1AB34" w14:textId="3F55D369" w:rsidR="00813BA3" w:rsidRPr="00321A41" w:rsidRDefault="00813BA3" w:rsidP="00813BA3">
      <w:pPr>
        <w:rPr>
          <w:color w:val="000000" w:themeColor="text1"/>
        </w:rPr>
      </w:pPr>
      <w:r w:rsidRPr="00321A41">
        <w:rPr>
          <w:color w:val="000000" w:themeColor="text1"/>
        </w:rPr>
        <w:t xml:space="preserve">The </w:t>
      </w:r>
      <w:r w:rsidR="007C2D2E" w:rsidRPr="00321A41">
        <w:rPr>
          <w:color w:val="000000" w:themeColor="text1"/>
        </w:rPr>
        <w:t>BLENNZ</w:t>
      </w:r>
      <w:r w:rsidRPr="00321A41">
        <w:rPr>
          <w:color w:val="000000" w:themeColor="text1"/>
        </w:rPr>
        <w:t xml:space="preserve"> Charter will be available in an accessible format on the BLENNZ website for people and organisation to access and download. Braille and large print copies will be made available upon request.</w:t>
      </w:r>
    </w:p>
    <w:p w14:paraId="647317E2" w14:textId="77777777" w:rsidR="00813BA3" w:rsidRPr="007F183D" w:rsidRDefault="00813BA3" w:rsidP="00545E61">
      <w:pPr>
        <w:rPr>
          <w:rFonts w:cs="Arial"/>
          <w:strike/>
          <w:color w:val="365F91" w:themeColor="accent1" w:themeShade="BF"/>
        </w:rPr>
      </w:pPr>
    </w:p>
    <w:p w14:paraId="100170FC" w14:textId="0FBD15D2" w:rsidR="00545E61" w:rsidRPr="007F183D" w:rsidRDefault="00F32CF8" w:rsidP="00E768A7">
      <w:pPr>
        <w:pStyle w:val="Heading1"/>
      </w:pPr>
      <w:bookmarkStart w:id="297" w:name="_Toc410393838"/>
      <w:bookmarkStart w:id="298" w:name="_Toc410394520"/>
      <w:bookmarkStart w:id="299" w:name="_Toc506273942"/>
      <w:bookmarkStart w:id="300" w:name="_Toc25675476"/>
      <w:bookmarkStart w:id="301" w:name="_Toc25675727"/>
      <w:bookmarkStart w:id="302" w:name="_Toc25675863"/>
      <w:bookmarkStart w:id="303" w:name="_Toc25676064"/>
      <w:bookmarkStart w:id="304" w:name="_Toc57619017"/>
      <w:r w:rsidRPr="007F183D">
        <w:t>6</w:t>
      </w:r>
      <w:r w:rsidR="0038174C">
        <w:t>.</w:t>
      </w:r>
      <w:r w:rsidR="00545E61" w:rsidRPr="007F183D">
        <w:tab/>
        <w:t>Charter Ratification</w:t>
      </w:r>
      <w:bookmarkEnd w:id="297"/>
      <w:bookmarkEnd w:id="298"/>
      <w:bookmarkEnd w:id="299"/>
      <w:bookmarkEnd w:id="300"/>
      <w:bookmarkEnd w:id="301"/>
      <w:bookmarkEnd w:id="302"/>
      <w:bookmarkEnd w:id="303"/>
      <w:bookmarkEnd w:id="304"/>
    </w:p>
    <w:p w14:paraId="77AD8424" w14:textId="02BE2149" w:rsidR="00642F1B" w:rsidRPr="007F183D" w:rsidRDefault="009A5628" w:rsidP="00D155A4">
      <w:pPr>
        <w:tabs>
          <w:tab w:val="left" w:pos="8460"/>
        </w:tabs>
        <w:rPr>
          <w:color w:val="365F91" w:themeColor="accent1" w:themeShade="BF"/>
          <w:lang w:eastAsia="ru-RU"/>
        </w:rPr>
      </w:pPr>
      <w:r w:rsidRPr="007F183D">
        <w:rPr>
          <w:rFonts w:cs="Arial"/>
          <w:color w:val="000000" w:themeColor="text1"/>
        </w:rPr>
        <w:t xml:space="preserve">This Charter </w:t>
      </w:r>
      <w:r w:rsidR="00F24501" w:rsidRPr="007F183D">
        <w:rPr>
          <w:rFonts w:cs="Arial"/>
          <w:color w:val="000000" w:themeColor="text1"/>
        </w:rPr>
        <w:t xml:space="preserve">has been ratified by the BLENNZ Board of Trustees and </w:t>
      </w:r>
      <w:r w:rsidRPr="007F183D">
        <w:rPr>
          <w:rFonts w:cs="Arial"/>
          <w:color w:val="000000" w:themeColor="text1"/>
        </w:rPr>
        <w:t xml:space="preserve">was submitted to the Ministry of Education </w:t>
      </w:r>
      <w:r w:rsidR="0087393B" w:rsidRPr="007F183D">
        <w:rPr>
          <w:rFonts w:cs="Arial"/>
          <w:color w:val="000000" w:themeColor="text1"/>
        </w:rPr>
        <w:t>by</w:t>
      </w:r>
      <w:r w:rsidR="009C1009" w:rsidRPr="007F183D">
        <w:rPr>
          <w:rFonts w:cs="Arial"/>
          <w:color w:val="000000" w:themeColor="text1"/>
        </w:rPr>
        <w:t xml:space="preserve"> the </w:t>
      </w:r>
      <w:r w:rsidR="00020F84" w:rsidRPr="007F183D">
        <w:rPr>
          <w:rFonts w:cs="Arial"/>
          <w:color w:val="000000" w:themeColor="text1"/>
        </w:rPr>
        <w:t xml:space="preserve">1 </w:t>
      </w:r>
      <w:r w:rsidR="009A7B6C" w:rsidRPr="007F183D">
        <w:rPr>
          <w:rFonts w:cs="Arial"/>
          <w:color w:val="000000" w:themeColor="text1"/>
        </w:rPr>
        <w:t xml:space="preserve">March </w:t>
      </w:r>
      <w:r w:rsidR="00A40240" w:rsidRPr="007F183D">
        <w:rPr>
          <w:rFonts w:cs="Arial"/>
          <w:color w:val="000000" w:themeColor="text1"/>
        </w:rPr>
        <w:t>20</w:t>
      </w:r>
      <w:r w:rsidR="00813BA3" w:rsidRPr="007F183D">
        <w:rPr>
          <w:rFonts w:cs="Arial"/>
          <w:color w:val="000000" w:themeColor="text1"/>
        </w:rPr>
        <w:t>2</w:t>
      </w:r>
      <w:r w:rsidR="007F183D" w:rsidRPr="007F183D">
        <w:rPr>
          <w:rFonts w:cs="Arial"/>
          <w:color w:val="000000" w:themeColor="text1"/>
        </w:rPr>
        <w:t>1</w:t>
      </w:r>
      <w:r w:rsidR="000A794B" w:rsidRPr="007F183D">
        <w:rPr>
          <w:rFonts w:cs="Arial"/>
          <w:color w:val="365F91" w:themeColor="accent1" w:themeShade="BF"/>
        </w:rPr>
        <w:t>.</w:t>
      </w:r>
      <w:r w:rsidR="00742552" w:rsidRPr="007F183D">
        <w:rPr>
          <w:rFonts w:cs="Arial"/>
          <w:color w:val="365F91" w:themeColor="accent1" w:themeShade="BF"/>
        </w:rPr>
        <w:t xml:space="preserve"> </w:t>
      </w:r>
    </w:p>
    <w:p w14:paraId="0060B6C4" w14:textId="10074E2E" w:rsidR="00642F1B" w:rsidRPr="007A4CAD" w:rsidRDefault="00F32CF8" w:rsidP="00642F1B">
      <w:pPr>
        <w:rPr>
          <w:color w:val="FF0000"/>
          <w:lang w:eastAsia="ru-RU"/>
        </w:rPr>
      </w:pPr>
      <w:r w:rsidRPr="007A4CAD">
        <w:rPr>
          <w:color w:val="FF0000"/>
          <w:lang w:eastAsia="ru-RU"/>
        </w:rPr>
        <w:t>.</w:t>
      </w:r>
    </w:p>
    <w:sectPr w:rsidR="00642F1B" w:rsidRPr="007A4CAD" w:rsidSect="00D155A4">
      <w:pgSz w:w="11907" w:h="16840"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65379" w14:textId="77777777" w:rsidR="00E140E4" w:rsidRDefault="00E140E4">
      <w:r>
        <w:separator/>
      </w:r>
    </w:p>
  </w:endnote>
  <w:endnote w:type="continuationSeparator" w:id="0">
    <w:p w14:paraId="19584DD2" w14:textId="77777777" w:rsidR="00E140E4" w:rsidRDefault="00E1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716F7" w14:textId="77777777" w:rsidR="00E140E4" w:rsidRDefault="00E140E4">
    <w:pPr>
      <w:pStyle w:val="Footer"/>
      <w:jc w:val="right"/>
    </w:pPr>
  </w:p>
  <w:p w14:paraId="6DD8A5FE" w14:textId="77777777" w:rsidR="00E140E4" w:rsidRDefault="00E140E4" w:rsidP="007A7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903009"/>
      <w:docPartObj>
        <w:docPartGallery w:val="Page Numbers (Bottom of Page)"/>
        <w:docPartUnique/>
      </w:docPartObj>
    </w:sdtPr>
    <w:sdtEndPr>
      <w:rPr>
        <w:noProof/>
        <w:sz w:val="20"/>
        <w:szCs w:val="20"/>
      </w:rPr>
    </w:sdtEndPr>
    <w:sdtContent>
      <w:p w14:paraId="5C78084C" w14:textId="3BC597E8" w:rsidR="00E140E4" w:rsidRPr="0072666C" w:rsidRDefault="00E140E4">
        <w:pPr>
          <w:pStyle w:val="Footer"/>
          <w:jc w:val="right"/>
          <w:rPr>
            <w:sz w:val="20"/>
            <w:szCs w:val="20"/>
          </w:rPr>
        </w:pPr>
        <w:r w:rsidRPr="0072666C">
          <w:rPr>
            <w:sz w:val="20"/>
            <w:szCs w:val="20"/>
          </w:rPr>
          <w:fldChar w:fldCharType="begin"/>
        </w:r>
        <w:r w:rsidRPr="0072666C">
          <w:rPr>
            <w:sz w:val="20"/>
            <w:szCs w:val="20"/>
          </w:rPr>
          <w:instrText xml:space="preserve"> PAGE   \* MERGEFORMAT </w:instrText>
        </w:r>
        <w:r w:rsidRPr="0072666C">
          <w:rPr>
            <w:sz w:val="20"/>
            <w:szCs w:val="20"/>
          </w:rPr>
          <w:fldChar w:fldCharType="separate"/>
        </w:r>
        <w:r w:rsidR="009C13DD">
          <w:rPr>
            <w:noProof/>
            <w:sz w:val="20"/>
            <w:szCs w:val="20"/>
          </w:rPr>
          <w:t>2</w:t>
        </w:r>
        <w:r w:rsidRPr="0072666C">
          <w:rPr>
            <w:noProof/>
            <w:sz w:val="20"/>
            <w:szCs w:val="20"/>
          </w:rPr>
          <w:fldChar w:fldCharType="end"/>
        </w:r>
      </w:p>
    </w:sdtContent>
  </w:sdt>
  <w:p w14:paraId="03E3206F" w14:textId="77777777" w:rsidR="00E140E4" w:rsidRDefault="00E140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156643"/>
      <w:docPartObj>
        <w:docPartGallery w:val="Page Numbers (Bottom of Page)"/>
        <w:docPartUnique/>
      </w:docPartObj>
    </w:sdtPr>
    <w:sdtEndPr>
      <w:rPr>
        <w:noProof/>
        <w:sz w:val="20"/>
        <w:szCs w:val="20"/>
      </w:rPr>
    </w:sdtEndPr>
    <w:sdtContent>
      <w:p w14:paraId="6932247D" w14:textId="1C782C70" w:rsidR="00E140E4" w:rsidRPr="00FC1D66" w:rsidRDefault="00E140E4">
        <w:pPr>
          <w:pStyle w:val="Footer"/>
          <w:jc w:val="right"/>
          <w:rPr>
            <w:sz w:val="20"/>
            <w:szCs w:val="20"/>
          </w:rPr>
        </w:pPr>
        <w:r w:rsidRPr="00FC1D66">
          <w:rPr>
            <w:sz w:val="20"/>
            <w:szCs w:val="20"/>
          </w:rPr>
          <w:fldChar w:fldCharType="begin"/>
        </w:r>
        <w:r w:rsidRPr="00FC1D66">
          <w:rPr>
            <w:sz w:val="20"/>
            <w:szCs w:val="20"/>
          </w:rPr>
          <w:instrText xml:space="preserve"> PAGE   \* MERGEFORMAT </w:instrText>
        </w:r>
        <w:r w:rsidRPr="00FC1D66">
          <w:rPr>
            <w:sz w:val="20"/>
            <w:szCs w:val="20"/>
          </w:rPr>
          <w:fldChar w:fldCharType="separate"/>
        </w:r>
        <w:r w:rsidR="009C13DD">
          <w:rPr>
            <w:noProof/>
            <w:sz w:val="20"/>
            <w:szCs w:val="20"/>
          </w:rPr>
          <w:t>22</w:t>
        </w:r>
        <w:r w:rsidRPr="00FC1D66">
          <w:rPr>
            <w:noProof/>
            <w:sz w:val="20"/>
            <w:szCs w:val="20"/>
          </w:rPr>
          <w:fldChar w:fldCharType="end"/>
        </w:r>
      </w:p>
    </w:sdtContent>
  </w:sdt>
  <w:p w14:paraId="43AED143" w14:textId="77777777" w:rsidR="00E140E4" w:rsidRDefault="00E140E4" w:rsidP="007A75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67512" w14:textId="77777777" w:rsidR="00E140E4" w:rsidRDefault="00E140E4">
      <w:r>
        <w:separator/>
      </w:r>
    </w:p>
  </w:footnote>
  <w:footnote w:type="continuationSeparator" w:id="0">
    <w:p w14:paraId="69040BA2" w14:textId="77777777" w:rsidR="00E140E4" w:rsidRDefault="00E14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E0E"/>
    <w:multiLevelType w:val="multilevel"/>
    <w:tmpl w:val="FA622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363921"/>
    <w:multiLevelType w:val="hybridMultilevel"/>
    <w:tmpl w:val="C4823A7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48B7945"/>
    <w:multiLevelType w:val="multilevel"/>
    <w:tmpl w:val="270C78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4B718D7"/>
    <w:multiLevelType w:val="hybridMultilevel"/>
    <w:tmpl w:val="4FC23B7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DD0CCB"/>
    <w:multiLevelType w:val="multilevel"/>
    <w:tmpl w:val="D9FE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F2002F"/>
    <w:multiLevelType w:val="hybridMultilevel"/>
    <w:tmpl w:val="80B2D3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FF6F61"/>
    <w:multiLevelType w:val="multilevel"/>
    <w:tmpl w:val="5D3E6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371776"/>
    <w:multiLevelType w:val="hybridMultilevel"/>
    <w:tmpl w:val="922630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A3E2073"/>
    <w:multiLevelType w:val="hybridMultilevel"/>
    <w:tmpl w:val="13B675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03F0136"/>
    <w:multiLevelType w:val="multilevel"/>
    <w:tmpl w:val="6994AEDE"/>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1E6683B"/>
    <w:multiLevelType w:val="hybridMultilevel"/>
    <w:tmpl w:val="E960B26A"/>
    <w:lvl w:ilvl="0" w:tplc="423451FA">
      <w:start w:val="1"/>
      <w:numFmt w:val="bullet"/>
      <w:lvlText w:val=""/>
      <w:lvlJc w:val="left"/>
      <w:pPr>
        <w:ind w:left="720" w:hanging="360"/>
      </w:pPr>
      <w:rPr>
        <w:rFonts w:ascii="Symbol" w:hAnsi="Symbol" w:hint="default"/>
      </w:rPr>
    </w:lvl>
    <w:lvl w:ilvl="1" w:tplc="76041B96">
      <w:start w:val="1"/>
      <w:numFmt w:val="bullet"/>
      <w:lvlText w:val="o"/>
      <w:lvlJc w:val="left"/>
      <w:pPr>
        <w:ind w:left="1440" w:hanging="360"/>
      </w:pPr>
      <w:rPr>
        <w:rFonts w:ascii="Courier New" w:hAnsi="Courier New" w:hint="default"/>
      </w:rPr>
    </w:lvl>
    <w:lvl w:ilvl="2" w:tplc="9AD09D1C">
      <w:start w:val="1"/>
      <w:numFmt w:val="bullet"/>
      <w:lvlText w:val=""/>
      <w:lvlJc w:val="left"/>
      <w:pPr>
        <w:ind w:left="2160" w:hanging="360"/>
      </w:pPr>
      <w:rPr>
        <w:rFonts w:ascii="Wingdings" w:hAnsi="Wingdings" w:hint="default"/>
      </w:rPr>
    </w:lvl>
    <w:lvl w:ilvl="3" w:tplc="EB78FCA0">
      <w:start w:val="1"/>
      <w:numFmt w:val="bullet"/>
      <w:lvlText w:val=""/>
      <w:lvlJc w:val="left"/>
      <w:pPr>
        <w:ind w:left="2880" w:hanging="360"/>
      </w:pPr>
      <w:rPr>
        <w:rFonts w:ascii="Symbol" w:hAnsi="Symbol" w:hint="default"/>
      </w:rPr>
    </w:lvl>
    <w:lvl w:ilvl="4" w:tplc="3A343B8C">
      <w:start w:val="1"/>
      <w:numFmt w:val="bullet"/>
      <w:lvlText w:val="o"/>
      <w:lvlJc w:val="left"/>
      <w:pPr>
        <w:ind w:left="3600" w:hanging="360"/>
      </w:pPr>
      <w:rPr>
        <w:rFonts w:ascii="Courier New" w:hAnsi="Courier New" w:hint="default"/>
      </w:rPr>
    </w:lvl>
    <w:lvl w:ilvl="5" w:tplc="C85612E2">
      <w:start w:val="1"/>
      <w:numFmt w:val="bullet"/>
      <w:lvlText w:val=""/>
      <w:lvlJc w:val="left"/>
      <w:pPr>
        <w:ind w:left="4320" w:hanging="360"/>
      </w:pPr>
      <w:rPr>
        <w:rFonts w:ascii="Wingdings" w:hAnsi="Wingdings" w:hint="default"/>
      </w:rPr>
    </w:lvl>
    <w:lvl w:ilvl="6" w:tplc="C178B6BE">
      <w:start w:val="1"/>
      <w:numFmt w:val="bullet"/>
      <w:lvlText w:val=""/>
      <w:lvlJc w:val="left"/>
      <w:pPr>
        <w:ind w:left="5040" w:hanging="360"/>
      </w:pPr>
      <w:rPr>
        <w:rFonts w:ascii="Symbol" w:hAnsi="Symbol" w:hint="default"/>
      </w:rPr>
    </w:lvl>
    <w:lvl w:ilvl="7" w:tplc="40880E10">
      <w:start w:val="1"/>
      <w:numFmt w:val="bullet"/>
      <w:lvlText w:val="o"/>
      <w:lvlJc w:val="left"/>
      <w:pPr>
        <w:ind w:left="5760" w:hanging="360"/>
      </w:pPr>
      <w:rPr>
        <w:rFonts w:ascii="Courier New" w:hAnsi="Courier New" w:hint="default"/>
      </w:rPr>
    </w:lvl>
    <w:lvl w:ilvl="8" w:tplc="BA2EFD7A">
      <w:start w:val="1"/>
      <w:numFmt w:val="bullet"/>
      <w:lvlText w:val=""/>
      <w:lvlJc w:val="left"/>
      <w:pPr>
        <w:ind w:left="6480" w:hanging="360"/>
      </w:pPr>
      <w:rPr>
        <w:rFonts w:ascii="Wingdings" w:hAnsi="Wingdings" w:hint="default"/>
      </w:rPr>
    </w:lvl>
  </w:abstractNum>
  <w:abstractNum w:abstractNumId="11" w15:restartNumberingAfterBreak="0">
    <w:nsid w:val="121D0C41"/>
    <w:multiLevelType w:val="hybridMultilevel"/>
    <w:tmpl w:val="186662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40D662F"/>
    <w:multiLevelType w:val="hybridMultilevel"/>
    <w:tmpl w:val="10EA1F24"/>
    <w:lvl w:ilvl="0" w:tplc="C4DA677A">
      <w:start w:val="2"/>
      <w:numFmt w:val="lowerLetter"/>
      <w:lvlText w:val="%1."/>
      <w:lvlJc w:val="left"/>
      <w:pPr>
        <w:ind w:left="360" w:hanging="360"/>
      </w:pPr>
      <w:rPr>
        <w:rFonts w:ascii="Arial" w:hAnsi="Arial" w:hint="default"/>
        <w:b/>
        <w:sz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16602812"/>
    <w:multiLevelType w:val="multilevel"/>
    <w:tmpl w:val="081C54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97C7261"/>
    <w:multiLevelType w:val="multilevel"/>
    <w:tmpl w:val="9A9CCE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19836A89"/>
    <w:multiLevelType w:val="hybridMultilevel"/>
    <w:tmpl w:val="32A66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A7F32F6"/>
    <w:multiLevelType w:val="hybridMultilevel"/>
    <w:tmpl w:val="9CF4D5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2A429B1"/>
    <w:multiLevelType w:val="hybridMultilevel"/>
    <w:tmpl w:val="4AEE19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50C0111"/>
    <w:multiLevelType w:val="hybridMultilevel"/>
    <w:tmpl w:val="3D1EFC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5880BEE"/>
    <w:multiLevelType w:val="hybridMultilevel"/>
    <w:tmpl w:val="8E9C66E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6A83124"/>
    <w:multiLevelType w:val="hybridMultilevel"/>
    <w:tmpl w:val="507E7D5E"/>
    <w:lvl w:ilvl="0" w:tplc="070A46F6">
      <w:start w:val="1"/>
      <w:numFmt w:val="bullet"/>
      <w:pStyle w:val="mybulletsChar"/>
      <w:lvlText w:val=""/>
      <w:lvlJc w:val="left"/>
      <w:pPr>
        <w:tabs>
          <w:tab w:val="num" w:pos="360"/>
        </w:tabs>
        <w:ind w:left="360" w:hanging="360"/>
      </w:pPr>
      <w:rPr>
        <w:rFonts w:ascii="Wingdings" w:hAnsi="Wingdings"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1" w15:restartNumberingAfterBreak="0">
    <w:nsid w:val="29C81918"/>
    <w:multiLevelType w:val="multilevel"/>
    <w:tmpl w:val="A5BA3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BD41C49"/>
    <w:multiLevelType w:val="hybridMultilevel"/>
    <w:tmpl w:val="F7D40B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2CC53FF7"/>
    <w:multiLevelType w:val="hybridMultilevel"/>
    <w:tmpl w:val="F38CCAC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2D43250F"/>
    <w:multiLevelType w:val="hybridMultilevel"/>
    <w:tmpl w:val="AF888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EAC4141"/>
    <w:multiLevelType w:val="hybridMultilevel"/>
    <w:tmpl w:val="E8443ACA"/>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32F529F3"/>
    <w:multiLevelType w:val="hybridMultilevel"/>
    <w:tmpl w:val="0724439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15:restartNumberingAfterBreak="0">
    <w:nsid w:val="340A2B17"/>
    <w:multiLevelType w:val="multilevel"/>
    <w:tmpl w:val="92CE97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353443C3"/>
    <w:multiLevelType w:val="hybridMultilevel"/>
    <w:tmpl w:val="CD96AC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255793A"/>
    <w:multiLevelType w:val="hybridMultilevel"/>
    <w:tmpl w:val="E9B8C5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7C167AF"/>
    <w:multiLevelType w:val="hybridMultilevel"/>
    <w:tmpl w:val="1D9657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AF5530B"/>
    <w:multiLevelType w:val="hybridMultilevel"/>
    <w:tmpl w:val="1EBC83B0"/>
    <w:lvl w:ilvl="0" w:tplc="14090001">
      <w:start w:val="1"/>
      <w:numFmt w:val="bullet"/>
      <w:lvlText w:val=""/>
      <w:lvlJc w:val="left"/>
      <w:pPr>
        <w:ind w:left="-1179" w:hanging="360"/>
      </w:pPr>
      <w:rPr>
        <w:rFonts w:ascii="Symbol" w:hAnsi="Symbol" w:hint="default"/>
      </w:rPr>
    </w:lvl>
    <w:lvl w:ilvl="1" w:tplc="14090003">
      <w:start w:val="1"/>
      <w:numFmt w:val="bullet"/>
      <w:lvlText w:val="o"/>
      <w:lvlJc w:val="left"/>
      <w:pPr>
        <w:ind w:left="-459" w:hanging="360"/>
      </w:pPr>
      <w:rPr>
        <w:rFonts w:ascii="Courier New" w:hAnsi="Courier New" w:cs="Courier New" w:hint="default"/>
      </w:rPr>
    </w:lvl>
    <w:lvl w:ilvl="2" w:tplc="14090005" w:tentative="1">
      <w:start w:val="1"/>
      <w:numFmt w:val="bullet"/>
      <w:lvlText w:val=""/>
      <w:lvlJc w:val="left"/>
      <w:pPr>
        <w:ind w:left="261" w:hanging="360"/>
      </w:pPr>
      <w:rPr>
        <w:rFonts w:ascii="Wingdings" w:hAnsi="Wingdings" w:hint="default"/>
      </w:rPr>
    </w:lvl>
    <w:lvl w:ilvl="3" w:tplc="14090001" w:tentative="1">
      <w:start w:val="1"/>
      <w:numFmt w:val="bullet"/>
      <w:lvlText w:val=""/>
      <w:lvlJc w:val="left"/>
      <w:pPr>
        <w:ind w:left="981" w:hanging="360"/>
      </w:pPr>
      <w:rPr>
        <w:rFonts w:ascii="Symbol" w:hAnsi="Symbol" w:hint="default"/>
      </w:rPr>
    </w:lvl>
    <w:lvl w:ilvl="4" w:tplc="14090003" w:tentative="1">
      <w:start w:val="1"/>
      <w:numFmt w:val="bullet"/>
      <w:lvlText w:val="o"/>
      <w:lvlJc w:val="left"/>
      <w:pPr>
        <w:ind w:left="1701" w:hanging="360"/>
      </w:pPr>
      <w:rPr>
        <w:rFonts w:ascii="Courier New" w:hAnsi="Courier New" w:cs="Courier New" w:hint="default"/>
      </w:rPr>
    </w:lvl>
    <w:lvl w:ilvl="5" w:tplc="14090005" w:tentative="1">
      <w:start w:val="1"/>
      <w:numFmt w:val="bullet"/>
      <w:lvlText w:val=""/>
      <w:lvlJc w:val="left"/>
      <w:pPr>
        <w:ind w:left="2421" w:hanging="360"/>
      </w:pPr>
      <w:rPr>
        <w:rFonts w:ascii="Wingdings" w:hAnsi="Wingdings" w:hint="default"/>
      </w:rPr>
    </w:lvl>
    <w:lvl w:ilvl="6" w:tplc="14090001" w:tentative="1">
      <w:start w:val="1"/>
      <w:numFmt w:val="bullet"/>
      <w:lvlText w:val=""/>
      <w:lvlJc w:val="left"/>
      <w:pPr>
        <w:ind w:left="3141" w:hanging="360"/>
      </w:pPr>
      <w:rPr>
        <w:rFonts w:ascii="Symbol" w:hAnsi="Symbol" w:hint="default"/>
      </w:rPr>
    </w:lvl>
    <w:lvl w:ilvl="7" w:tplc="14090003" w:tentative="1">
      <w:start w:val="1"/>
      <w:numFmt w:val="bullet"/>
      <w:lvlText w:val="o"/>
      <w:lvlJc w:val="left"/>
      <w:pPr>
        <w:ind w:left="3861" w:hanging="360"/>
      </w:pPr>
      <w:rPr>
        <w:rFonts w:ascii="Courier New" w:hAnsi="Courier New" w:cs="Courier New" w:hint="default"/>
      </w:rPr>
    </w:lvl>
    <w:lvl w:ilvl="8" w:tplc="14090005" w:tentative="1">
      <w:start w:val="1"/>
      <w:numFmt w:val="bullet"/>
      <w:lvlText w:val=""/>
      <w:lvlJc w:val="left"/>
      <w:pPr>
        <w:ind w:left="4581" w:hanging="360"/>
      </w:pPr>
      <w:rPr>
        <w:rFonts w:ascii="Wingdings" w:hAnsi="Wingdings" w:hint="default"/>
      </w:rPr>
    </w:lvl>
  </w:abstractNum>
  <w:abstractNum w:abstractNumId="32" w15:restartNumberingAfterBreak="0">
    <w:nsid w:val="4BDB58AF"/>
    <w:multiLevelType w:val="hybridMultilevel"/>
    <w:tmpl w:val="D0A6F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6B77C6A"/>
    <w:multiLevelType w:val="hybridMultilevel"/>
    <w:tmpl w:val="81868934"/>
    <w:lvl w:ilvl="0" w:tplc="1EA86C2A">
      <w:start w:val="1"/>
      <w:numFmt w:val="bullet"/>
      <w:lvlText w:val=""/>
      <w:lvlJc w:val="left"/>
      <w:pPr>
        <w:ind w:left="720" w:hanging="360"/>
      </w:pPr>
      <w:rPr>
        <w:rFonts w:ascii="Symbol" w:hAnsi="Symbol" w:hint="default"/>
      </w:rPr>
    </w:lvl>
    <w:lvl w:ilvl="1" w:tplc="13F64B26">
      <w:start w:val="1"/>
      <w:numFmt w:val="bullet"/>
      <w:lvlText w:val="o"/>
      <w:lvlJc w:val="left"/>
      <w:pPr>
        <w:ind w:left="1440" w:hanging="360"/>
      </w:pPr>
      <w:rPr>
        <w:rFonts w:ascii="Courier New" w:hAnsi="Courier New" w:hint="default"/>
      </w:rPr>
    </w:lvl>
    <w:lvl w:ilvl="2" w:tplc="4E6617F6">
      <w:start w:val="1"/>
      <w:numFmt w:val="bullet"/>
      <w:lvlText w:val=""/>
      <w:lvlJc w:val="left"/>
      <w:pPr>
        <w:ind w:left="2160" w:hanging="360"/>
      </w:pPr>
      <w:rPr>
        <w:rFonts w:ascii="Wingdings" w:hAnsi="Wingdings" w:hint="default"/>
      </w:rPr>
    </w:lvl>
    <w:lvl w:ilvl="3" w:tplc="87AEB8C8">
      <w:start w:val="1"/>
      <w:numFmt w:val="bullet"/>
      <w:lvlText w:val=""/>
      <w:lvlJc w:val="left"/>
      <w:pPr>
        <w:ind w:left="2880" w:hanging="360"/>
      </w:pPr>
      <w:rPr>
        <w:rFonts w:ascii="Symbol" w:hAnsi="Symbol" w:hint="default"/>
      </w:rPr>
    </w:lvl>
    <w:lvl w:ilvl="4" w:tplc="754A0D66">
      <w:start w:val="1"/>
      <w:numFmt w:val="bullet"/>
      <w:lvlText w:val="o"/>
      <w:lvlJc w:val="left"/>
      <w:pPr>
        <w:ind w:left="3600" w:hanging="360"/>
      </w:pPr>
      <w:rPr>
        <w:rFonts w:ascii="Courier New" w:hAnsi="Courier New" w:hint="default"/>
      </w:rPr>
    </w:lvl>
    <w:lvl w:ilvl="5" w:tplc="591CF450">
      <w:start w:val="1"/>
      <w:numFmt w:val="bullet"/>
      <w:lvlText w:val=""/>
      <w:lvlJc w:val="left"/>
      <w:pPr>
        <w:ind w:left="4320" w:hanging="360"/>
      </w:pPr>
      <w:rPr>
        <w:rFonts w:ascii="Wingdings" w:hAnsi="Wingdings" w:hint="default"/>
      </w:rPr>
    </w:lvl>
    <w:lvl w:ilvl="6" w:tplc="4A588BF2">
      <w:start w:val="1"/>
      <w:numFmt w:val="bullet"/>
      <w:lvlText w:val=""/>
      <w:lvlJc w:val="left"/>
      <w:pPr>
        <w:ind w:left="5040" w:hanging="360"/>
      </w:pPr>
      <w:rPr>
        <w:rFonts w:ascii="Symbol" w:hAnsi="Symbol" w:hint="default"/>
      </w:rPr>
    </w:lvl>
    <w:lvl w:ilvl="7" w:tplc="3B300A78">
      <w:start w:val="1"/>
      <w:numFmt w:val="bullet"/>
      <w:lvlText w:val="o"/>
      <w:lvlJc w:val="left"/>
      <w:pPr>
        <w:ind w:left="5760" w:hanging="360"/>
      </w:pPr>
      <w:rPr>
        <w:rFonts w:ascii="Courier New" w:hAnsi="Courier New" w:hint="default"/>
      </w:rPr>
    </w:lvl>
    <w:lvl w:ilvl="8" w:tplc="17ECF95A">
      <w:start w:val="1"/>
      <w:numFmt w:val="bullet"/>
      <w:lvlText w:val=""/>
      <w:lvlJc w:val="left"/>
      <w:pPr>
        <w:ind w:left="6480" w:hanging="360"/>
      </w:pPr>
      <w:rPr>
        <w:rFonts w:ascii="Wingdings" w:hAnsi="Wingdings" w:hint="default"/>
      </w:rPr>
    </w:lvl>
  </w:abstractNum>
  <w:abstractNum w:abstractNumId="34" w15:restartNumberingAfterBreak="0">
    <w:nsid w:val="5A7A51C5"/>
    <w:multiLevelType w:val="hybridMultilevel"/>
    <w:tmpl w:val="6D1C3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A8B48A5"/>
    <w:multiLevelType w:val="hybridMultilevel"/>
    <w:tmpl w:val="FC6EC2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D38093F"/>
    <w:multiLevelType w:val="hybridMultilevel"/>
    <w:tmpl w:val="0D20F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F952A76"/>
    <w:multiLevelType w:val="multilevel"/>
    <w:tmpl w:val="661010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4B83A66"/>
    <w:multiLevelType w:val="hybridMultilevel"/>
    <w:tmpl w:val="2C8421DE"/>
    <w:lvl w:ilvl="0" w:tplc="C846E21A">
      <w:start w:val="1"/>
      <w:numFmt w:val="bullet"/>
      <w:lvlText w:val=""/>
      <w:lvlJc w:val="left"/>
      <w:pPr>
        <w:ind w:left="720" w:hanging="360"/>
      </w:pPr>
      <w:rPr>
        <w:rFonts w:ascii="Symbol" w:hAnsi="Symbol" w:hint="default"/>
      </w:rPr>
    </w:lvl>
    <w:lvl w:ilvl="1" w:tplc="A8C2A704">
      <w:start w:val="1"/>
      <w:numFmt w:val="bullet"/>
      <w:lvlText w:val="o"/>
      <w:lvlJc w:val="left"/>
      <w:pPr>
        <w:ind w:left="1440" w:hanging="360"/>
      </w:pPr>
      <w:rPr>
        <w:rFonts w:ascii="Courier New" w:hAnsi="Courier New" w:hint="default"/>
      </w:rPr>
    </w:lvl>
    <w:lvl w:ilvl="2" w:tplc="C0CC0486">
      <w:start w:val="1"/>
      <w:numFmt w:val="bullet"/>
      <w:lvlText w:val=""/>
      <w:lvlJc w:val="left"/>
      <w:pPr>
        <w:ind w:left="2160" w:hanging="360"/>
      </w:pPr>
      <w:rPr>
        <w:rFonts w:ascii="Wingdings" w:hAnsi="Wingdings" w:hint="default"/>
      </w:rPr>
    </w:lvl>
    <w:lvl w:ilvl="3" w:tplc="0CD6CF86">
      <w:start w:val="1"/>
      <w:numFmt w:val="bullet"/>
      <w:lvlText w:val=""/>
      <w:lvlJc w:val="left"/>
      <w:pPr>
        <w:ind w:left="2880" w:hanging="360"/>
      </w:pPr>
      <w:rPr>
        <w:rFonts w:ascii="Symbol" w:hAnsi="Symbol" w:hint="default"/>
      </w:rPr>
    </w:lvl>
    <w:lvl w:ilvl="4" w:tplc="F77273E8">
      <w:start w:val="1"/>
      <w:numFmt w:val="bullet"/>
      <w:lvlText w:val="o"/>
      <w:lvlJc w:val="left"/>
      <w:pPr>
        <w:ind w:left="3600" w:hanging="360"/>
      </w:pPr>
      <w:rPr>
        <w:rFonts w:ascii="Courier New" w:hAnsi="Courier New" w:hint="default"/>
      </w:rPr>
    </w:lvl>
    <w:lvl w:ilvl="5" w:tplc="F0C07B50">
      <w:start w:val="1"/>
      <w:numFmt w:val="bullet"/>
      <w:lvlText w:val=""/>
      <w:lvlJc w:val="left"/>
      <w:pPr>
        <w:ind w:left="4320" w:hanging="360"/>
      </w:pPr>
      <w:rPr>
        <w:rFonts w:ascii="Wingdings" w:hAnsi="Wingdings" w:hint="default"/>
      </w:rPr>
    </w:lvl>
    <w:lvl w:ilvl="6" w:tplc="37C0540A">
      <w:start w:val="1"/>
      <w:numFmt w:val="bullet"/>
      <w:lvlText w:val=""/>
      <w:lvlJc w:val="left"/>
      <w:pPr>
        <w:ind w:left="5040" w:hanging="360"/>
      </w:pPr>
      <w:rPr>
        <w:rFonts w:ascii="Symbol" w:hAnsi="Symbol" w:hint="default"/>
      </w:rPr>
    </w:lvl>
    <w:lvl w:ilvl="7" w:tplc="7256C020">
      <w:start w:val="1"/>
      <w:numFmt w:val="bullet"/>
      <w:lvlText w:val="o"/>
      <w:lvlJc w:val="left"/>
      <w:pPr>
        <w:ind w:left="5760" w:hanging="360"/>
      </w:pPr>
      <w:rPr>
        <w:rFonts w:ascii="Courier New" w:hAnsi="Courier New" w:hint="default"/>
      </w:rPr>
    </w:lvl>
    <w:lvl w:ilvl="8" w:tplc="41082332">
      <w:start w:val="1"/>
      <w:numFmt w:val="bullet"/>
      <w:lvlText w:val=""/>
      <w:lvlJc w:val="left"/>
      <w:pPr>
        <w:ind w:left="6480" w:hanging="360"/>
      </w:pPr>
      <w:rPr>
        <w:rFonts w:ascii="Wingdings" w:hAnsi="Wingdings" w:hint="default"/>
      </w:rPr>
    </w:lvl>
  </w:abstractNum>
  <w:abstractNum w:abstractNumId="39" w15:restartNumberingAfterBreak="0">
    <w:nsid w:val="697A371F"/>
    <w:multiLevelType w:val="hybridMultilevel"/>
    <w:tmpl w:val="CD5255CA"/>
    <w:lvl w:ilvl="0" w:tplc="14090001">
      <w:start w:val="1"/>
      <w:numFmt w:val="bullet"/>
      <w:lvlText w:val=""/>
      <w:lvlJc w:val="left"/>
      <w:pPr>
        <w:ind w:left="810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D2D2332"/>
    <w:multiLevelType w:val="hybridMultilevel"/>
    <w:tmpl w:val="8B5E3D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2E6399F"/>
    <w:multiLevelType w:val="hybridMultilevel"/>
    <w:tmpl w:val="9B58F312"/>
    <w:lvl w:ilvl="0" w:tplc="9F0C240A">
      <w:start w:val="1"/>
      <w:numFmt w:val="bullet"/>
      <w:lvlText w:val="·"/>
      <w:lvlJc w:val="left"/>
      <w:pPr>
        <w:ind w:left="720" w:hanging="360"/>
      </w:pPr>
      <w:rPr>
        <w:rFonts w:ascii="Symbol" w:hAnsi="Symbol" w:hint="default"/>
      </w:rPr>
    </w:lvl>
    <w:lvl w:ilvl="1" w:tplc="F356AF2E">
      <w:start w:val="1"/>
      <w:numFmt w:val="bullet"/>
      <w:lvlText w:val="o"/>
      <w:lvlJc w:val="left"/>
      <w:pPr>
        <w:ind w:left="1440" w:hanging="360"/>
      </w:pPr>
      <w:rPr>
        <w:rFonts w:ascii="Courier New" w:hAnsi="Courier New" w:hint="default"/>
      </w:rPr>
    </w:lvl>
    <w:lvl w:ilvl="2" w:tplc="EA5C6010">
      <w:start w:val="1"/>
      <w:numFmt w:val="bullet"/>
      <w:lvlText w:val=""/>
      <w:lvlJc w:val="left"/>
      <w:pPr>
        <w:ind w:left="2160" w:hanging="360"/>
      </w:pPr>
      <w:rPr>
        <w:rFonts w:ascii="Wingdings" w:hAnsi="Wingdings" w:hint="default"/>
      </w:rPr>
    </w:lvl>
    <w:lvl w:ilvl="3" w:tplc="A3FCA8E8">
      <w:start w:val="1"/>
      <w:numFmt w:val="bullet"/>
      <w:lvlText w:val=""/>
      <w:lvlJc w:val="left"/>
      <w:pPr>
        <w:ind w:left="2880" w:hanging="360"/>
      </w:pPr>
      <w:rPr>
        <w:rFonts w:ascii="Symbol" w:hAnsi="Symbol" w:hint="default"/>
      </w:rPr>
    </w:lvl>
    <w:lvl w:ilvl="4" w:tplc="6464C2D0">
      <w:start w:val="1"/>
      <w:numFmt w:val="bullet"/>
      <w:lvlText w:val="o"/>
      <w:lvlJc w:val="left"/>
      <w:pPr>
        <w:ind w:left="3600" w:hanging="360"/>
      </w:pPr>
      <w:rPr>
        <w:rFonts w:ascii="Courier New" w:hAnsi="Courier New" w:hint="default"/>
      </w:rPr>
    </w:lvl>
    <w:lvl w:ilvl="5" w:tplc="468CBB02">
      <w:start w:val="1"/>
      <w:numFmt w:val="bullet"/>
      <w:lvlText w:val=""/>
      <w:lvlJc w:val="left"/>
      <w:pPr>
        <w:ind w:left="4320" w:hanging="360"/>
      </w:pPr>
      <w:rPr>
        <w:rFonts w:ascii="Wingdings" w:hAnsi="Wingdings" w:hint="default"/>
      </w:rPr>
    </w:lvl>
    <w:lvl w:ilvl="6" w:tplc="C9462794">
      <w:start w:val="1"/>
      <w:numFmt w:val="bullet"/>
      <w:lvlText w:val=""/>
      <w:lvlJc w:val="left"/>
      <w:pPr>
        <w:ind w:left="5040" w:hanging="360"/>
      </w:pPr>
      <w:rPr>
        <w:rFonts w:ascii="Symbol" w:hAnsi="Symbol" w:hint="default"/>
      </w:rPr>
    </w:lvl>
    <w:lvl w:ilvl="7" w:tplc="A5D2D318">
      <w:start w:val="1"/>
      <w:numFmt w:val="bullet"/>
      <w:lvlText w:val="o"/>
      <w:lvlJc w:val="left"/>
      <w:pPr>
        <w:ind w:left="5760" w:hanging="360"/>
      </w:pPr>
      <w:rPr>
        <w:rFonts w:ascii="Courier New" w:hAnsi="Courier New" w:hint="default"/>
      </w:rPr>
    </w:lvl>
    <w:lvl w:ilvl="8" w:tplc="E702BEBA">
      <w:start w:val="1"/>
      <w:numFmt w:val="bullet"/>
      <w:lvlText w:val=""/>
      <w:lvlJc w:val="left"/>
      <w:pPr>
        <w:ind w:left="6480" w:hanging="360"/>
      </w:pPr>
      <w:rPr>
        <w:rFonts w:ascii="Wingdings" w:hAnsi="Wingdings" w:hint="default"/>
      </w:rPr>
    </w:lvl>
  </w:abstractNum>
  <w:abstractNum w:abstractNumId="42" w15:restartNumberingAfterBreak="0">
    <w:nsid w:val="769A3FD5"/>
    <w:multiLevelType w:val="hybridMultilevel"/>
    <w:tmpl w:val="EA185C0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15:restartNumberingAfterBreak="0">
    <w:nsid w:val="7E4E4A31"/>
    <w:multiLevelType w:val="hybridMultilevel"/>
    <w:tmpl w:val="46242A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FFC4269"/>
    <w:multiLevelType w:val="hybridMultilevel"/>
    <w:tmpl w:val="11CE60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1"/>
  </w:num>
  <w:num w:numId="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6"/>
  </w:num>
  <w:num w:numId="5">
    <w:abstractNumId w:val="39"/>
  </w:num>
  <w:num w:numId="6">
    <w:abstractNumId w:val="23"/>
  </w:num>
  <w:num w:numId="7">
    <w:abstractNumId w:val="44"/>
  </w:num>
  <w:num w:numId="8">
    <w:abstractNumId w:val="34"/>
  </w:num>
  <w:num w:numId="9">
    <w:abstractNumId w:val="29"/>
  </w:num>
  <w:num w:numId="10">
    <w:abstractNumId w:val="8"/>
  </w:num>
  <w:num w:numId="11">
    <w:abstractNumId w:val="24"/>
  </w:num>
  <w:num w:numId="12">
    <w:abstractNumId w:val="22"/>
  </w:num>
  <w:num w:numId="13">
    <w:abstractNumId w:val="35"/>
  </w:num>
  <w:num w:numId="14">
    <w:abstractNumId w:val="26"/>
  </w:num>
  <w:num w:numId="15">
    <w:abstractNumId w:val="3"/>
  </w:num>
  <w:num w:numId="16">
    <w:abstractNumId w:val="15"/>
  </w:num>
  <w:num w:numId="17">
    <w:abstractNumId w:val="19"/>
  </w:num>
  <w:num w:numId="18">
    <w:abstractNumId w:val="28"/>
  </w:num>
  <w:num w:numId="19">
    <w:abstractNumId w:val="16"/>
  </w:num>
  <w:num w:numId="20">
    <w:abstractNumId w:val="43"/>
  </w:num>
  <w:num w:numId="21">
    <w:abstractNumId w:val="1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4"/>
  </w:num>
  <w:num w:numId="28">
    <w:abstractNumId w:val="13"/>
  </w:num>
  <w:num w:numId="29">
    <w:abstractNumId w:val="2"/>
  </w:num>
  <w:num w:numId="30">
    <w:abstractNumId w:val="37"/>
  </w:num>
  <w:num w:numId="31">
    <w:abstractNumId w:val="27"/>
  </w:num>
  <w:num w:numId="32">
    <w:abstractNumId w:val="32"/>
  </w:num>
  <w:num w:numId="33">
    <w:abstractNumId w:val="18"/>
  </w:num>
  <w:num w:numId="34">
    <w:abstractNumId w:val="31"/>
  </w:num>
  <w:num w:numId="35">
    <w:abstractNumId w:val="1"/>
  </w:num>
  <w:num w:numId="36">
    <w:abstractNumId w:val="38"/>
  </w:num>
  <w:num w:numId="37">
    <w:abstractNumId w:val="33"/>
  </w:num>
  <w:num w:numId="38">
    <w:abstractNumId w:val="10"/>
  </w:num>
  <w:num w:numId="39">
    <w:abstractNumId w:val="40"/>
  </w:num>
  <w:num w:numId="40">
    <w:abstractNumId w:val="42"/>
  </w:num>
  <w:num w:numId="41">
    <w:abstractNumId w:val="12"/>
  </w:num>
  <w:num w:numId="42">
    <w:abstractNumId w:val="25"/>
  </w:num>
  <w:num w:numId="43">
    <w:abstractNumId w:val="5"/>
  </w:num>
  <w:num w:numId="44">
    <w:abstractNumId w:val="7"/>
  </w:num>
  <w:num w:numId="45">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55"/>
    <w:rsid w:val="00000592"/>
    <w:rsid w:val="000017E5"/>
    <w:rsid w:val="0000183A"/>
    <w:rsid w:val="0000204D"/>
    <w:rsid w:val="00002897"/>
    <w:rsid w:val="00002907"/>
    <w:rsid w:val="00013213"/>
    <w:rsid w:val="00015127"/>
    <w:rsid w:val="00016DCC"/>
    <w:rsid w:val="0002084A"/>
    <w:rsid w:val="00020F84"/>
    <w:rsid w:val="000219A7"/>
    <w:rsid w:val="00025185"/>
    <w:rsid w:val="00025812"/>
    <w:rsid w:val="00030508"/>
    <w:rsid w:val="000327C5"/>
    <w:rsid w:val="000345D0"/>
    <w:rsid w:val="000346C0"/>
    <w:rsid w:val="000348D8"/>
    <w:rsid w:val="00034D15"/>
    <w:rsid w:val="000375B0"/>
    <w:rsid w:val="00041208"/>
    <w:rsid w:val="00041D17"/>
    <w:rsid w:val="0004359E"/>
    <w:rsid w:val="00043E7B"/>
    <w:rsid w:val="000440D5"/>
    <w:rsid w:val="000444AF"/>
    <w:rsid w:val="000466E5"/>
    <w:rsid w:val="00046C2B"/>
    <w:rsid w:val="00051170"/>
    <w:rsid w:val="00052305"/>
    <w:rsid w:val="00054293"/>
    <w:rsid w:val="00056972"/>
    <w:rsid w:val="00057A8C"/>
    <w:rsid w:val="00057A9C"/>
    <w:rsid w:val="0006033A"/>
    <w:rsid w:val="000605FA"/>
    <w:rsid w:val="00060656"/>
    <w:rsid w:val="00060A8C"/>
    <w:rsid w:val="00061E91"/>
    <w:rsid w:val="0006265E"/>
    <w:rsid w:val="00063A99"/>
    <w:rsid w:val="00064445"/>
    <w:rsid w:val="00064F2C"/>
    <w:rsid w:val="000659BD"/>
    <w:rsid w:val="00066A23"/>
    <w:rsid w:val="00066ED3"/>
    <w:rsid w:val="000675FF"/>
    <w:rsid w:val="000707C4"/>
    <w:rsid w:val="00070EF9"/>
    <w:rsid w:val="00071E47"/>
    <w:rsid w:val="00071E92"/>
    <w:rsid w:val="00072ACB"/>
    <w:rsid w:val="00072EB6"/>
    <w:rsid w:val="0007440D"/>
    <w:rsid w:val="00074BFA"/>
    <w:rsid w:val="00075597"/>
    <w:rsid w:val="0007731C"/>
    <w:rsid w:val="000776ED"/>
    <w:rsid w:val="00077C99"/>
    <w:rsid w:val="00081678"/>
    <w:rsid w:val="0008216C"/>
    <w:rsid w:val="00082265"/>
    <w:rsid w:val="000830C2"/>
    <w:rsid w:val="0008325B"/>
    <w:rsid w:val="000835FD"/>
    <w:rsid w:val="0008408D"/>
    <w:rsid w:val="000841EA"/>
    <w:rsid w:val="00084B61"/>
    <w:rsid w:val="000853EC"/>
    <w:rsid w:val="0008620F"/>
    <w:rsid w:val="00090367"/>
    <w:rsid w:val="000907CD"/>
    <w:rsid w:val="00092A69"/>
    <w:rsid w:val="00092CA3"/>
    <w:rsid w:val="00093217"/>
    <w:rsid w:val="0009364C"/>
    <w:rsid w:val="000943F8"/>
    <w:rsid w:val="00095B26"/>
    <w:rsid w:val="000A0D5C"/>
    <w:rsid w:val="000A2594"/>
    <w:rsid w:val="000A2AF6"/>
    <w:rsid w:val="000A30F4"/>
    <w:rsid w:val="000A3845"/>
    <w:rsid w:val="000A45F7"/>
    <w:rsid w:val="000A45FD"/>
    <w:rsid w:val="000A5238"/>
    <w:rsid w:val="000A544F"/>
    <w:rsid w:val="000A5774"/>
    <w:rsid w:val="000A69EA"/>
    <w:rsid w:val="000A78D7"/>
    <w:rsid w:val="000A794B"/>
    <w:rsid w:val="000B0145"/>
    <w:rsid w:val="000B05DC"/>
    <w:rsid w:val="000B15E3"/>
    <w:rsid w:val="000B26D5"/>
    <w:rsid w:val="000B517D"/>
    <w:rsid w:val="000B5875"/>
    <w:rsid w:val="000B5CF6"/>
    <w:rsid w:val="000B770E"/>
    <w:rsid w:val="000B7B34"/>
    <w:rsid w:val="000C1906"/>
    <w:rsid w:val="000C2CEB"/>
    <w:rsid w:val="000C40F5"/>
    <w:rsid w:val="000C44C9"/>
    <w:rsid w:val="000C512B"/>
    <w:rsid w:val="000C5949"/>
    <w:rsid w:val="000D28DB"/>
    <w:rsid w:val="000D3233"/>
    <w:rsid w:val="000D4F71"/>
    <w:rsid w:val="000D5B20"/>
    <w:rsid w:val="000D674E"/>
    <w:rsid w:val="000D6F9B"/>
    <w:rsid w:val="000E0956"/>
    <w:rsid w:val="000E2BDF"/>
    <w:rsid w:val="000E2D54"/>
    <w:rsid w:val="000E5C2B"/>
    <w:rsid w:val="000F1549"/>
    <w:rsid w:val="000F2240"/>
    <w:rsid w:val="000F37D1"/>
    <w:rsid w:val="000F6064"/>
    <w:rsid w:val="001004B1"/>
    <w:rsid w:val="00101645"/>
    <w:rsid w:val="00101EDB"/>
    <w:rsid w:val="00102BE6"/>
    <w:rsid w:val="00104ADC"/>
    <w:rsid w:val="00104F9F"/>
    <w:rsid w:val="00105E1C"/>
    <w:rsid w:val="001068CB"/>
    <w:rsid w:val="0011355F"/>
    <w:rsid w:val="00113BF8"/>
    <w:rsid w:val="00116581"/>
    <w:rsid w:val="001178EF"/>
    <w:rsid w:val="00121229"/>
    <w:rsid w:val="00121D29"/>
    <w:rsid w:val="001234FA"/>
    <w:rsid w:val="001235E8"/>
    <w:rsid w:val="00123A24"/>
    <w:rsid w:val="001250D9"/>
    <w:rsid w:val="00125726"/>
    <w:rsid w:val="00125A9F"/>
    <w:rsid w:val="001269E5"/>
    <w:rsid w:val="001272AF"/>
    <w:rsid w:val="00127DCC"/>
    <w:rsid w:val="001328F8"/>
    <w:rsid w:val="00135326"/>
    <w:rsid w:val="00136FB0"/>
    <w:rsid w:val="00137B0F"/>
    <w:rsid w:val="00137DD1"/>
    <w:rsid w:val="00137F5D"/>
    <w:rsid w:val="00141554"/>
    <w:rsid w:val="00141DEA"/>
    <w:rsid w:val="00142F71"/>
    <w:rsid w:val="00143265"/>
    <w:rsid w:val="00146936"/>
    <w:rsid w:val="00147BD7"/>
    <w:rsid w:val="00150C31"/>
    <w:rsid w:val="00151585"/>
    <w:rsid w:val="00155BDF"/>
    <w:rsid w:val="0015635E"/>
    <w:rsid w:val="00156493"/>
    <w:rsid w:val="00157587"/>
    <w:rsid w:val="0015789A"/>
    <w:rsid w:val="001615B5"/>
    <w:rsid w:val="00161671"/>
    <w:rsid w:val="00161ED1"/>
    <w:rsid w:val="00162610"/>
    <w:rsid w:val="00162BC6"/>
    <w:rsid w:val="001630A2"/>
    <w:rsid w:val="00163472"/>
    <w:rsid w:val="00163521"/>
    <w:rsid w:val="00163D2D"/>
    <w:rsid w:val="001648FE"/>
    <w:rsid w:val="00167319"/>
    <w:rsid w:val="00167A19"/>
    <w:rsid w:val="00167E2F"/>
    <w:rsid w:val="00172C1D"/>
    <w:rsid w:val="00173390"/>
    <w:rsid w:val="00173DFE"/>
    <w:rsid w:val="00173FD6"/>
    <w:rsid w:val="00175C7D"/>
    <w:rsid w:val="00176C19"/>
    <w:rsid w:val="00177228"/>
    <w:rsid w:val="00177781"/>
    <w:rsid w:val="001778A6"/>
    <w:rsid w:val="001778FD"/>
    <w:rsid w:val="00177B62"/>
    <w:rsid w:val="00177F9E"/>
    <w:rsid w:val="001803A0"/>
    <w:rsid w:val="00181F8B"/>
    <w:rsid w:val="001825CC"/>
    <w:rsid w:val="001833B7"/>
    <w:rsid w:val="001845D7"/>
    <w:rsid w:val="00184743"/>
    <w:rsid w:val="00186D22"/>
    <w:rsid w:val="00186D7D"/>
    <w:rsid w:val="0019032D"/>
    <w:rsid w:val="0019089F"/>
    <w:rsid w:val="00190AE6"/>
    <w:rsid w:val="00191D1F"/>
    <w:rsid w:val="001920C9"/>
    <w:rsid w:val="00192D88"/>
    <w:rsid w:val="00192E3C"/>
    <w:rsid w:val="00193D0C"/>
    <w:rsid w:val="00194B04"/>
    <w:rsid w:val="00194E69"/>
    <w:rsid w:val="00196E1C"/>
    <w:rsid w:val="001A46F9"/>
    <w:rsid w:val="001A4F9D"/>
    <w:rsid w:val="001A55BD"/>
    <w:rsid w:val="001A6A4D"/>
    <w:rsid w:val="001A6D8F"/>
    <w:rsid w:val="001B3B0B"/>
    <w:rsid w:val="001B3BCE"/>
    <w:rsid w:val="001B5553"/>
    <w:rsid w:val="001B55B0"/>
    <w:rsid w:val="001B74DA"/>
    <w:rsid w:val="001B75DC"/>
    <w:rsid w:val="001C023E"/>
    <w:rsid w:val="001C0FF7"/>
    <w:rsid w:val="001C3ACE"/>
    <w:rsid w:val="001C46CD"/>
    <w:rsid w:val="001C48AD"/>
    <w:rsid w:val="001C6C8D"/>
    <w:rsid w:val="001D14BC"/>
    <w:rsid w:val="001D1627"/>
    <w:rsid w:val="001D3A71"/>
    <w:rsid w:val="001D3B25"/>
    <w:rsid w:val="001D3C2E"/>
    <w:rsid w:val="001D4B54"/>
    <w:rsid w:val="001D5689"/>
    <w:rsid w:val="001D640D"/>
    <w:rsid w:val="001E14B6"/>
    <w:rsid w:val="001E316B"/>
    <w:rsid w:val="001E3EA8"/>
    <w:rsid w:val="001E4DE4"/>
    <w:rsid w:val="001E56DC"/>
    <w:rsid w:val="001E5982"/>
    <w:rsid w:val="001E5E67"/>
    <w:rsid w:val="001E5E9C"/>
    <w:rsid w:val="001E66BD"/>
    <w:rsid w:val="001E766D"/>
    <w:rsid w:val="001E7E91"/>
    <w:rsid w:val="001F051B"/>
    <w:rsid w:val="001F2023"/>
    <w:rsid w:val="001F21F4"/>
    <w:rsid w:val="001F4610"/>
    <w:rsid w:val="001F50A6"/>
    <w:rsid w:val="001F65DD"/>
    <w:rsid w:val="0020011E"/>
    <w:rsid w:val="002004FD"/>
    <w:rsid w:val="00202013"/>
    <w:rsid w:val="00202BD9"/>
    <w:rsid w:val="00204209"/>
    <w:rsid w:val="00205B91"/>
    <w:rsid w:val="00206161"/>
    <w:rsid w:val="00210E29"/>
    <w:rsid w:val="00210F71"/>
    <w:rsid w:val="0021113B"/>
    <w:rsid w:val="00211AA9"/>
    <w:rsid w:val="00211B89"/>
    <w:rsid w:val="00212B2D"/>
    <w:rsid w:val="00212B48"/>
    <w:rsid w:val="002152EA"/>
    <w:rsid w:val="00217903"/>
    <w:rsid w:val="00217F06"/>
    <w:rsid w:val="0022133A"/>
    <w:rsid w:val="0022381D"/>
    <w:rsid w:val="00223BBC"/>
    <w:rsid w:val="002265E1"/>
    <w:rsid w:val="0022778C"/>
    <w:rsid w:val="002307BA"/>
    <w:rsid w:val="00232969"/>
    <w:rsid w:val="0023394C"/>
    <w:rsid w:val="00234E34"/>
    <w:rsid w:val="00235A5A"/>
    <w:rsid w:val="00240AC3"/>
    <w:rsid w:val="00241CEE"/>
    <w:rsid w:val="00243ECE"/>
    <w:rsid w:val="002443FC"/>
    <w:rsid w:val="002444D9"/>
    <w:rsid w:val="00244D69"/>
    <w:rsid w:val="00246B29"/>
    <w:rsid w:val="00247D96"/>
    <w:rsid w:val="0025006C"/>
    <w:rsid w:val="0025069C"/>
    <w:rsid w:val="002520F5"/>
    <w:rsid w:val="00253420"/>
    <w:rsid w:val="00254133"/>
    <w:rsid w:val="002544EA"/>
    <w:rsid w:val="002549FC"/>
    <w:rsid w:val="002602EE"/>
    <w:rsid w:val="00261BAD"/>
    <w:rsid w:val="00261D68"/>
    <w:rsid w:val="0026281D"/>
    <w:rsid w:val="002643EE"/>
    <w:rsid w:val="00265C08"/>
    <w:rsid w:val="00266B83"/>
    <w:rsid w:val="00266DBB"/>
    <w:rsid w:val="0026752B"/>
    <w:rsid w:val="00270982"/>
    <w:rsid w:val="00271119"/>
    <w:rsid w:val="002720BE"/>
    <w:rsid w:val="002777AD"/>
    <w:rsid w:val="00280012"/>
    <w:rsid w:val="00282875"/>
    <w:rsid w:val="002833EC"/>
    <w:rsid w:val="00283B24"/>
    <w:rsid w:val="00283CF1"/>
    <w:rsid w:val="00286A77"/>
    <w:rsid w:val="00292E1E"/>
    <w:rsid w:val="00293888"/>
    <w:rsid w:val="00293BC7"/>
    <w:rsid w:val="00294288"/>
    <w:rsid w:val="00295A8E"/>
    <w:rsid w:val="00295B2D"/>
    <w:rsid w:val="00297E28"/>
    <w:rsid w:val="002A0279"/>
    <w:rsid w:val="002A159F"/>
    <w:rsid w:val="002A3420"/>
    <w:rsid w:val="002A65FA"/>
    <w:rsid w:val="002B0C53"/>
    <w:rsid w:val="002B1C99"/>
    <w:rsid w:val="002B2CD3"/>
    <w:rsid w:val="002B50DE"/>
    <w:rsid w:val="002B5925"/>
    <w:rsid w:val="002B68D6"/>
    <w:rsid w:val="002B76D9"/>
    <w:rsid w:val="002C0645"/>
    <w:rsid w:val="002C0747"/>
    <w:rsid w:val="002C0C8F"/>
    <w:rsid w:val="002C184D"/>
    <w:rsid w:val="002C18D6"/>
    <w:rsid w:val="002C190C"/>
    <w:rsid w:val="002C2801"/>
    <w:rsid w:val="002C3ED5"/>
    <w:rsid w:val="002C412F"/>
    <w:rsid w:val="002C71A5"/>
    <w:rsid w:val="002C7B33"/>
    <w:rsid w:val="002D1191"/>
    <w:rsid w:val="002D11BF"/>
    <w:rsid w:val="002D6036"/>
    <w:rsid w:val="002D64A5"/>
    <w:rsid w:val="002D739D"/>
    <w:rsid w:val="002E03DE"/>
    <w:rsid w:val="002E0B91"/>
    <w:rsid w:val="002E1325"/>
    <w:rsid w:val="002E35A3"/>
    <w:rsid w:val="002E47E9"/>
    <w:rsid w:val="002E4DE0"/>
    <w:rsid w:val="002E6613"/>
    <w:rsid w:val="002E6A51"/>
    <w:rsid w:val="002F1055"/>
    <w:rsid w:val="002F2CFF"/>
    <w:rsid w:val="002F3BCA"/>
    <w:rsid w:val="002F47EF"/>
    <w:rsid w:val="002F50CF"/>
    <w:rsid w:val="002F5301"/>
    <w:rsid w:val="002F568D"/>
    <w:rsid w:val="002F5B9B"/>
    <w:rsid w:val="002F6CEC"/>
    <w:rsid w:val="002F7077"/>
    <w:rsid w:val="002F7135"/>
    <w:rsid w:val="002F74F1"/>
    <w:rsid w:val="002F79C2"/>
    <w:rsid w:val="00300362"/>
    <w:rsid w:val="00300BC2"/>
    <w:rsid w:val="00302319"/>
    <w:rsid w:val="00303D9F"/>
    <w:rsid w:val="00304A40"/>
    <w:rsid w:val="00305668"/>
    <w:rsid w:val="00306701"/>
    <w:rsid w:val="00306819"/>
    <w:rsid w:val="003069B3"/>
    <w:rsid w:val="00310F3E"/>
    <w:rsid w:val="00312D34"/>
    <w:rsid w:val="00312DA5"/>
    <w:rsid w:val="003136D9"/>
    <w:rsid w:val="00313F73"/>
    <w:rsid w:val="0031406D"/>
    <w:rsid w:val="00317DA3"/>
    <w:rsid w:val="00321A41"/>
    <w:rsid w:val="00324225"/>
    <w:rsid w:val="00325EBA"/>
    <w:rsid w:val="003329DD"/>
    <w:rsid w:val="00333E41"/>
    <w:rsid w:val="00333EF9"/>
    <w:rsid w:val="0033739F"/>
    <w:rsid w:val="00337C05"/>
    <w:rsid w:val="00340778"/>
    <w:rsid w:val="003412B0"/>
    <w:rsid w:val="00341A5C"/>
    <w:rsid w:val="00341D14"/>
    <w:rsid w:val="00342A73"/>
    <w:rsid w:val="00342E36"/>
    <w:rsid w:val="00343F6F"/>
    <w:rsid w:val="00344CF4"/>
    <w:rsid w:val="00351E52"/>
    <w:rsid w:val="00354C71"/>
    <w:rsid w:val="00357328"/>
    <w:rsid w:val="0035783F"/>
    <w:rsid w:val="00361A4F"/>
    <w:rsid w:val="00363D10"/>
    <w:rsid w:val="00365649"/>
    <w:rsid w:val="003674F2"/>
    <w:rsid w:val="0036754F"/>
    <w:rsid w:val="003704BF"/>
    <w:rsid w:val="00370E1C"/>
    <w:rsid w:val="00371CA8"/>
    <w:rsid w:val="00373666"/>
    <w:rsid w:val="00374BB1"/>
    <w:rsid w:val="00374E98"/>
    <w:rsid w:val="0037504B"/>
    <w:rsid w:val="00375125"/>
    <w:rsid w:val="00375886"/>
    <w:rsid w:val="003770F0"/>
    <w:rsid w:val="00377566"/>
    <w:rsid w:val="003776EA"/>
    <w:rsid w:val="00380341"/>
    <w:rsid w:val="0038174C"/>
    <w:rsid w:val="00381925"/>
    <w:rsid w:val="0038274C"/>
    <w:rsid w:val="00383F21"/>
    <w:rsid w:val="003865D7"/>
    <w:rsid w:val="00386A71"/>
    <w:rsid w:val="003912D4"/>
    <w:rsid w:val="003924CE"/>
    <w:rsid w:val="0039373B"/>
    <w:rsid w:val="00393B5F"/>
    <w:rsid w:val="00393EDB"/>
    <w:rsid w:val="00393F00"/>
    <w:rsid w:val="003944DE"/>
    <w:rsid w:val="00397567"/>
    <w:rsid w:val="00397D50"/>
    <w:rsid w:val="003A1719"/>
    <w:rsid w:val="003A1CA1"/>
    <w:rsid w:val="003A3BC4"/>
    <w:rsid w:val="003A4A5E"/>
    <w:rsid w:val="003A4ACB"/>
    <w:rsid w:val="003A7523"/>
    <w:rsid w:val="003B1B67"/>
    <w:rsid w:val="003B2A3B"/>
    <w:rsid w:val="003B3ABE"/>
    <w:rsid w:val="003B4A6C"/>
    <w:rsid w:val="003C1065"/>
    <w:rsid w:val="003C2515"/>
    <w:rsid w:val="003C33A2"/>
    <w:rsid w:val="003C4250"/>
    <w:rsid w:val="003C4757"/>
    <w:rsid w:val="003C4DE9"/>
    <w:rsid w:val="003C5C46"/>
    <w:rsid w:val="003C74CF"/>
    <w:rsid w:val="003C7863"/>
    <w:rsid w:val="003D1CCE"/>
    <w:rsid w:val="003D2F2A"/>
    <w:rsid w:val="003D4B19"/>
    <w:rsid w:val="003D6EEF"/>
    <w:rsid w:val="003D7595"/>
    <w:rsid w:val="003D7C04"/>
    <w:rsid w:val="003E36E3"/>
    <w:rsid w:val="003E39AC"/>
    <w:rsid w:val="003E4D75"/>
    <w:rsid w:val="003E63AA"/>
    <w:rsid w:val="003E6E6B"/>
    <w:rsid w:val="003E7346"/>
    <w:rsid w:val="003F0447"/>
    <w:rsid w:val="003F0599"/>
    <w:rsid w:val="003F14B5"/>
    <w:rsid w:val="003F47B2"/>
    <w:rsid w:val="003F514F"/>
    <w:rsid w:val="003F6152"/>
    <w:rsid w:val="003F6298"/>
    <w:rsid w:val="003F6348"/>
    <w:rsid w:val="003F701C"/>
    <w:rsid w:val="003F730C"/>
    <w:rsid w:val="00400F1F"/>
    <w:rsid w:val="0040363D"/>
    <w:rsid w:val="00404661"/>
    <w:rsid w:val="00404B11"/>
    <w:rsid w:val="00404CA0"/>
    <w:rsid w:val="004059BA"/>
    <w:rsid w:val="004072E2"/>
    <w:rsid w:val="00407BAF"/>
    <w:rsid w:val="00410C9A"/>
    <w:rsid w:val="00412128"/>
    <w:rsid w:val="004124F3"/>
    <w:rsid w:val="00412FD2"/>
    <w:rsid w:val="0041383D"/>
    <w:rsid w:val="00416B1D"/>
    <w:rsid w:val="0041748B"/>
    <w:rsid w:val="00417C6E"/>
    <w:rsid w:val="00420780"/>
    <w:rsid w:val="00420B26"/>
    <w:rsid w:val="00421079"/>
    <w:rsid w:val="004221CC"/>
    <w:rsid w:val="00424C36"/>
    <w:rsid w:val="00424FBD"/>
    <w:rsid w:val="0042534A"/>
    <w:rsid w:val="00426C39"/>
    <w:rsid w:val="00426DB9"/>
    <w:rsid w:val="00426FED"/>
    <w:rsid w:val="00427853"/>
    <w:rsid w:val="00430250"/>
    <w:rsid w:val="00430E4E"/>
    <w:rsid w:val="00431AE3"/>
    <w:rsid w:val="00440D1A"/>
    <w:rsid w:val="00440E1F"/>
    <w:rsid w:val="00442226"/>
    <w:rsid w:val="0044398F"/>
    <w:rsid w:val="00444A23"/>
    <w:rsid w:val="00444B15"/>
    <w:rsid w:val="00444B44"/>
    <w:rsid w:val="0044708D"/>
    <w:rsid w:val="0044722F"/>
    <w:rsid w:val="0044726F"/>
    <w:rsid w:val="00450149"/>
    <w:rsid w:val="0045091F"/>
    <w:rsid w:val="00453004"/>
    <w:rsid w:val="0045359A"/>
    <w:rsid w:val="0046082E"/>
    <w:rsid w:val="0046345B"/>
    <w:rsid w:val="00465FF9"/>
    <w:rsid w:val="00466B48"/>
    <w:rsid w:val="0046708D"/>
    <w:rsid w:val="00467970"/>
    <w:rsid w:val="004679E4"/>
    <w:rsid w:val="00470954"/>
    <w:rsid w:val="00471587"/>
    <w:rsid w:val="00472509"/>
    <w:rsid w:val="004744FF"/>
    <w:rsid w:val="00475152"/>
    <w:rsid w:val="0047767D"/>
    <w:rsid w:val="00480153"/>
    <w:rsid w:val="00480C13"/>
    <w:rsid w:val="00480DDA"/>
    <w:rsid w:val="0048247A"/>
    <w:rsid w:val="0048616F"/>
    <w:rsid w:val="0048657A"/>
    <w:rsid w:val="00487392"/>
    <w:rsid w:val="00487CA9"/>
    <w:rsid w:val="0049036A"/>
    <w:rsid w:val="004903F5"/>
    <w:rsid w:val="00490623"/>
    <w:rsid w:val="004918E5"/>
    <w:rsid w:val="0049210F"/>
    <w:rsid w:val="00492648"/>
    <w:rsid w:val="00493FFD"/>
    <w:rsid w:val="00494206"/>
    <w:rsid w:val="00495ADA"/>
    <w:rsid w:val="00495F41"/>
    <w:rsid w:val="00496337"/>
    <w:rsid w:val="004A33FF"/>
    <w:rsid w:val="004A7D02"/>
    <w:rsid w:val="004B0BF6"/>
    <w:rsid w:val="004B2A6A"/>
    <w:rsid w:val="004B55ED"/>
    <w:rsid w:val="004B6570"/>
    <w:rsid w:val="004B66B1"/>
    <w:rsid w:val="004B7208"/>
    <w:rsid w:val="004C4A08"/>
    <w:rsid w:val="004C594D"/>
    <w:rsid w:val="004C5FB4"/>
    <w:rsid w:val="004D2B5E"/>
    <w:rsid w:val="004D2EDF"/>
    <w:rsid w:val="004D3235"/>
    <w:rsid w:val="004D4CB5"/>
    <w:rsid w:val="004E0916"/>
    <w:rsid w:val="004E12BF"/>
    <w:rsid w:val="004E2655"/>
    <w:rsid w:val="004E2F04"/>
    <w:rsid w:val="004E39B0"/>
    <w:rsid w:val="004E42DF"/>
    <w:rsid w:val="004E4AEB"/>
    <w:rsid w:val="004E6F29"/>
    <w:rsid w:val="004F1FFC"/>
    <w:rsid w:val="004F293C"/>
    <w:rsid w:val="004F4F0B"/>
    <w:rsid w:val="004F61A6"/>
    <w:rsid w:val="004F6BFD"/>
    <w:rsid w:val="004F7A61"/>
    <w:rsid w:val="004F7E7F"/>
    <w:rsid w:val="00500D9B"/>
    <w:rsid w:val="0050120E"/>
    <w:rsid w:val="0050166E"/>
    <w:rsid w:val="00503331"/>
    <w:rsid w:val="00506C7C"/>
    <w:rsid w:val="00506EDE"/>
    <w:rsid w:val="00510506"/>
    <w:rsid w:val="005110BA"/>
    <w:rsid w:val="00515FB4"/>
    <w:rsid w:val="00517215"/>
    <w:rsid w:val="0051771B"/>
    <w:rsid w:val="00520C18"/>
    <w:rsid w:val="00521EDB"/>
    <w:rsid w:val="0052280E"/>
    <w:rsid w:val="00522BF7"/>
    <w:rsid w:val="00522C64"/>
    <w:rsid w:val="00524875"/>
    <w:rsid w:val="00524C81"/>
    <w:rsid w:val="00526D7D"/>
    <w:rsid w:val="00527A42"/>
    <w:rsid w:val="005312D7"/>
    <w:rsid w:val="00531A68"/>
    <w:rsid w:val="0053205A"/>
    <w:rsid w:val="00533B4D"/>
    <w:rsid w:val="00533F25"/>
    <w:rsid w:val="005406B6"/>
    <w:rsid w:val="0054224E"/>
    <w:rsid w:val="005428FD"/>
    <w:rsid w:val="00542EEB"/>
    <w:rsid w:val="00543015"/>
    <w:rsid w:val="00543428"/>
    <w:rsid w:val="0054411D"/>
    <w:rsid w:val="0054448F"/>
    <w:rsid w:val="0054493A"/>
    <w:rsid w:val="005449FC"/>
    <w:rsid w:val="00545E61"/>
    <w:rsid w:val="00546918"/>
    <w:rsid w:val="005470BE"/>
    <w:rsid w:val="00550A2E"/>
    <w:rsid w:val="005525DA"/>
    <w:rsid w:val="00552F36"/>
    <w:rsid w:val="00553A55"/>
    <w:rsid w:val="0055490C"/>
    <w:rsid w:val="005552D4"/>
    <w:rsid w:val="00556217"/>
    <w:rsid w:val="005567A4"/>
    <w:rsid w:val="005568E0"/>
    <w:rsid w:val="00556F88"/>
    <w:rsid w:val="00560C36"/>
    <w:rsid w:val="00561C53"/>
    <w:rsid w:val="00562393"/>
    <w:rsid w:val="00564B91"/>
    <w:rsid w:val="0056519D"/>
    <w:rsid w:val="00570809"/>
    <w:rsid w:val="00571642"/>
    <w:rsid w:val="00572617"/>
    <w:rsid w:val="00572A26"/>
    <w:rsid w:val="0057384C"/>
    <w:rsid w:val="005740E4"/>
    <w:rsid w:val="005751F6"/>
    <w:rsid w:val="0057575D"/>
    <w:rsid w:val="00575783"/>
    <w:rsid w:val="00575C0F"/>
    <w:rsid w:val="00577EB0"/>
    <w:rsid w:val="005803F3"/>
    <w:rsid w:val="00580D50"/>
    <w:rsid w:val="00580D6B"/>
    <w:rsid w:val="00582C73"/>
    <w:rsid w:val="00583102"/>
    <w:rsid w:val="005832A0"/>
    <w:rsid w:val="0058510F"/>
    <w:rsid w:val="00585583"/>
    <w:rsid w:val="00585DD7"/>
    <w:rsid w:val="00586E20"/>
    <w:rsid w:val="005879D0"/>
    <w:rsid w:val="00590EAB"/>
    <w:rsid w:val="00593FDB"/>
    <w:rsid w:val="00594999"/>
    <w:rsid w:val="00595614"/>
    <w:rsid w:val="005974D0"/>
    <w:rsid w:val="00597511"/>
    <w:rsid w:val="005A275E"/>
    <w:rsid w:val="005A6CDC"/>
    <w:rsid w:val="005A70A4"/>
    <w:rsid w:val="005B0CC2"/>
    <w:rsid w:val="005B1ECA"/>
    <w:rsid w:val="005B34E2"/>
    <w:rsid w:val="005B3616"/>
    <w:rsid w:val="005B51EC"/>
    <w:rsid w:val="005B5418"/>
    <w:rsid w:val="005B6FA2"/>
    <w:rsid w:val="005B6FEC"/>
    <w:rsid w:val="005B7749"/>
    <w:rsid w:val="005C0970"/>
    <w:rsid w:val="005C114B"/>
    <w:rsid w:val="005C1B99"/>
    <w:rsid w:val="005C2502"/>
    <w:rsid w:val="005C2A3A"/>
    <w:rsid w:val="005C3E2B"/>
    <w:rsid w:val="005C40FE"/>
    <w:rsid w:val="005C4334"/>
    <w:rsid w:val="005C738E"/>
    <w:rsid w:val="005C751A"/>
    <w:rsid w:val="005D031E"/>
    <w:rsid w:val="005D0C1D"/>
    <w:rsid w:val="005D1D77"/>
    <w:rsid w:val="005D20A6"/>
    <w:rsid w:val="005D2A15"/>
    <w:rsid w:val="005D2C3D"/>
    <w:rsid w:val="005D377B"/>
    <w:rsid w:val="005D3CA2"/>
    <w:rsid w:val="005D3E14"/>
    <w:rsid w:val="005D3EF0"/>
    <w:rsid w:val="005D4710"/>
    <w:rsid w:val="005D56B4"/>
    <w:rsid w:val="005D6F73"/>
    <w:rsid w:val="005E025D"/>
    <w:rsid w:val="005E0FFF"/>
    <w:rsid w:val="005E3D3C"/>
    <w:rsid w:val="005E486C"/>
    <w:rsid w:val="005E4D66"/>
    <w:rsid w:val="005E5A0B"/>
    <w:rsid w:val="005E5A43"/>
    <w:rsid w:val="005E5F24"/>
    <w:rsid w:val="005E67AA"/>
    <w:rsid w:val="005E756E"/>
    <w:rsid w:val="005E77AF"/>
    <w:rsid w:val="005F2018"/>
    <w:rsid w:val="005F23F7"/>
    <w:rsid w:val="005F2DC4"/>
    <w:rsid w:val="005F3CD5"/>
    <w:rsid w:val="005F5C13"/>
    <w:rsid w:val="00600115"/>
    <w:rsid w:val="00606E6B"/>
    <w:rsid w:val="0060772B"/>
    <w:rsid w:val="00607EB6"/>
    <w:rsid w:val="006114B7"/>
    <w:rsid w:val="00612A07"/>
    <w:rsid w:val="00614CFF"/>
    <w:rsid w:val="00615DC9"/>
    <w:rsid w:val="006161BA"/>
    <w:rsid w:val="006201BA"/>
    <w:rsid w:val="00620E9A"/>
    <w:rsid w:val="006219F3"/>
    <w:rsid w:val="00621C49"/>
    <w:rsid w:val="0062269F"/>
    <w:rsid w:val="00624C59"/>
    <w:rsid w:val="00624ED2"/>
    <w:rsid w:val="00625B38"/>
    <w:rsid w:val="00626294"/>
    <w:rsid w:val="0063103D"/>
    <w:rsid w:val="006320D3"/>
    <w:rsid w:val="00634522"/>
    <w:rsid w:val="00635684"/>
    <w:rsid w:val="006372EE"/>
    <w:rsid w:val="006376A9"/>
    <w:rsid w:val="00637EA8"/>
    <w:rsid w:val="00640795"/>
    <w:rsid w:val="00642A99"/>
    <w:rsid w:val="00642F1B"/>
    <w:rsid w:val="00642F74"/>
    <w:rsid w:val="00645ED7"/>
    <w:rsid w:val="00646DF3"/>
    <w:rsid w:val="00646F2A"/>
    <w:rsid w:val="006477E4"/>
    <w:rsid w:val="0065175E"/>
    <w:rsid w:val="00652498"/>
    <w:rsid w:val="00654C5D"/>
    <w:rsid w:val="00656422"/>
    <w:rsid w:val="00656C86"/>
    <w:rsid w:val="00660564"/>
    <w:rsid w:val="00662429"/>
    <w:rsid w:val="006626EE"/>
    <w:rsid w:val="0066357A"/>
    <w:rsid w:val="006638C4"/>
    <w:rsid w:val="00664EE9"/>
    <w:rsid w:val="00666B29"/>
    <w:rsid w:val="006674B5"/>
    <w:rsid w:val="00667A89"/>
    <w:rsid w:val="006709C1"/>
    <w:rsid w:val="00670E87"/>
    <w:rsid w:val="00671A34"/>
    <w:rsid w:val="00673687"/>
    <w:rsid w:val="006746EC"/>
    <w:rsid w:val="006753A2"/>
    <w:rsid w:val="006760C0"/>
    <w:rsid w:val="00676400"/>
    <w:rsid w:val="00682FE0"/>
    <w:rsid w:val="00683408"/>
    <w:rsid w:val="00683B9B"/>
    <w:rsid w:val="00685705"/>
    <w:rsid w:val="006858AF"/>
    <w:rsid w:val="00685D67"/>
    <w:rsid w:val="00686116"/>
    <w:rsid w:val="006862B8"/>
    <w:rsid w:val="00686523"/>
    <w:rsid w:val="00690BD7"/>
    <w:rsid w:val="00690EBD"/>
    <w:rsid w:val="00695593"/>
    <w:rsid w:val="00695B20"/>
    <w:rsid w:val="006964E8"/>
    <w:rsid w:val="00697860"/>
    <w:rsid w:val="006A116A"/>
    <w:rsid w:val="006A128F"/>
    <w:rsid w:val="006A1FD7"/>
    <w:rsid w:val="006A2364"/>
    <w:rsid w:val="006A3331"/>
    <w:rsid w:val="006A498E"/>
    <w:rsid w:val="006A568B"/>
    <w:rsid w:val="006A596E"/>
    <w:rsid w:val="006A7727"/>
    <w:rsid w:val="006B2D60"/>
    <w:rsid w:val="006B4E7A"/>
    <w:rsid w:val="006B50A1"/>
    <w:rsid w:val="006B50DA"/>
    <w:rsid w:val="006C0A46"/>
    <w:rsid w:val="006C0A9A"/>
    <w:rsid w:val="006C2E7F"/>
    <w:rsid w:val="006C3520"/>
    <w:rsid w:val="006C3A70"/>
    <w:rsid w:val="006C5A8B"/>
    <w:rsid w:val="006C60B7"/>
    <w:rsid w:val="006C626A"/>
    <w:rsid w:val="006D0AAF"/>
    <w:rsid w:val="006D24E2"/>
    <w:rsid w:val="006D2D12"/>
    <w:rsid w:val="006D3B62"/>
    <w:rsid w:val="006D3BAC"/>
    <w:rsid w:val="006D44C5"/>
    <w:rsid w:val="006D4611"/>
    <w:rsid w:val="006D4905"/>
    <w:rsid w:val="006D4CF1"/>
    <w:rsid w:val="006D5190"/>
    <w:rsid w:val="006D72BF"/>
    <w:rsid w:val="006E1401"/>
    <w:rsid w:val="006E2D5B"/>
    <w:rsid w:val="006E3331"/>
    <w:rsid w:val="006E34E4"/>
    <w:rsid w:val="006E3A18"/>
    <w:rsid w:val="006E4F2F"/>
    <w:rsid w:val="006E637B"/>
    <w:rsid w:val="006E6B8F"/>
    <w:rsid w:val="006F06EA"/>
    <w:rsid w:val="006F0A7E"/>
    <w:rsid w:val="006F1770"/>
    <w:rsid w:val="006F1B9D"/>
    <w:rsid w:val="006F357C"/>
    <w:rsid w:val="006F3646"/>
    <w:rsid w:val="006F5A5D"/>
    <w:rsid w:val="006F7569"/>
    <w:rsid w:val="00702477"/>
    <w:rsid w:val="007028E9"/>
    <w:rsid w:val="007038EA"/>
    <w:rsid w:val="00704B47"/>
    <w:rsid w:val="00705A93"/>
    <w:rsid w:val="00707122"/>
    <w:rsid w:val="00707BD0"/>
    <w:rsid w:val="00707DE6"/>
    <w:rsid w:val="007103EB"/>
    <w:rsid w:val="00712477"/>
    <w:rsid w:val="00715B7F"/>
    <w:rsid w:val="00717B97"/>
    <w:rsid w:val="007201DB"/>
    <w:rsid w:val="00720D81"/>
    <w:rsid w:val="007225E0"/>
    <w:rsid w:val="007239DE"/>
    <w:rsid w:val="00723A5F"/>
    <w:rsid w:val="007254B3"/>
    <w:rsid w:val="00725539"/>
    <w:rsid w:val="0072666C"/>
    <w:rsid w:val="00727D93"/>
    <w:rsid w:val="00730205"/>
    <w:rsid w:val="0073033E"/>
    <w:rsid w:val="00730ECC"/>
    <w:rsid w:val="0073118B"/>
    <w:rsid w:val="007311B2"/>
    <w:rsid w:val="00731335"/>
    <w:rsid w:val="00737620"/>
    <w:rsid w:val="00740DDF"/>
    <w:rsid w:val="00741714"/>
    <w:rsid w:val="00742552"/>
    <w:rsid w:val="00742F17"/>
    <w:rsid w:val="007444CE"/>
    <w:rsid w:val="0074467B"/>
    <w:rsid w:val="007459DE"/>
    <w:rsid w:val="007476E5"/>
    <w:rsid w:val="007478C0"/>
    <w:rsid w:val="007501D9"/>
    <w:rsid w:val="007510EB"/>
    <w:rsid w:val="00752278"/>
    <w:rsid w:val="00753009"/>
    <w:rsid w:val="00755753"/>
    <w:rsid w:val="00756CB2"/>
    <w:rsid w:val="007570D5"/>
    <w:rsid w:val="00762F23"/>
    <w:rsid w:val="00763AAD"/>
    <w:rsid w:val="0076572D"/>
    <w:rsid w:val="00765E09"/>
    <w:rsid w:val="00766D0D"/>
    <w:rsid w:val="007714B7"/>
    <w:rsid w:val="007716D7"/>
    <w:rsid w:val="00771842"/>
    <w:rsid w:val="00777C16"/>
    <w:rsid w:val="00780ED3"/>
    <w:rsid w:val="007817DD"/>
    <w:rsid w:val="00781ACD"/>
    <w:rsid w:val="00782E4D"/>
    <w:rsid w:val="0078346A"/>
    <w:rsid w:val="0078392E"/>
    <w:rsid w:val="00785190"/>
    <w:rsid w:val="007857E3"/>
    <w:rsid w:val="00786415"/>
    <w:rsid w:val="00786799"/>
    <w:rsid w:val="00791014"/>
    <w:rsid w:val="00791BC8"/>
    <w:rsid w:val="00791F61"/>
    <w:rsid w:val="00792DEF"/>
    <w:rsid w:val="00794700"/>
    <w:rsid w:val="007A4803"/>
    <w:rsid w:val="007A4942"/>
    <w:rsid w:val="007A4CAD"/>
    <w:rsid w:val="007A54A4"/>
    <w:rsid w:val="007A558B"/>
    <w:rsid w:val="007A6E40"/>
    <w:rsid w:val="007A7574"/>
    <w:rsid w:val="007B12E9"/>
    <w:rsid w:val="007B2955"/>
    <w:rsid w:val="007B5A45"/>
    <w:rsid w:val="007C0242"/>
    <w:rsid w:val="007C09AC"/>
    <w:rsid w:val="007C0FF1"/>
    <w:rsid w:val="007C1161"/>
    <w:rsid w:val="007C2698"/>
    <w:rsid w:val="007C279D"/>
    <w:rsid w:val="007C2D2E"/>
    <w:rsid w:val="007C3B1C"/>
    <w:rsid w:val="007C5083"/>
    <w:rsid w:val="007C5630"/>
    <w:rsid w:val="007C5A9E"/>
    <w:rsid w:val="007C60F1"/>
    <w:rsid w:val="007C6808"/>
    <w:rsid w:val="007C68EC"/>
    <w:rsid w:val="007C763A"/>
    <w:rsid w:val="007C7F7E"/>
    <w:rsid w:val="007D113B"/>
    <w:rsid w:val="007D1551"/>
    <w:rsid w:val="007D17CD"/>
    <w:rsid w:val="007D23CA"/>
    <w:rsid w:val="007D4422"/>
    <w:rsid w:val="007D5FE8"/>
    <w:rsid w:val="007D6424"/>
    <w:rsid w:val="007D6991"/>
    <w:rsid w:val="007D7B6A"/>
    <w:rsid w:val="007E03C0"/>
    <w:rsid w:val="007E0A5B"/>
    <w:rsid w:val="007E2258"/>
    <w:rsid w:val="007E2568"/>
    <w:rsid w:val="007E3469"/>
    <w:rsid w:val="007E6E86"/>
    <w:rsid w:val="007E7006"/>
    <w:rsid w:val="007E7215"/>
    <w:rsid w:val="007F0A78"/>
    <w:rsid w:val="007F183D"/>
    <w:rsid w:val="007F192C"/>
    <w:rsid w:val="007F58E2"/>
    <w:rsid w:val="007F59F0"/>
    <w:rsid w:val="007F60FF"/>
    <w:rsid w:val="007F6806"/>
    <w:rsid w:val="007F7403"/>
    <w:rsid w:val="00800D37"/>
    <w:rsid w:val="00800D51"/>
    <w:rsid w:val="00802D36"/>
    <w:rsid w:val="00803903"/>
    <w:rsid w:val="00805CAB"/>
    <w:rsid w:val="00807823"/>
    <w:rsid w:val="008078E1"/>
    <w:rsid w:val="00810F1E"/>
    <w:rsid w:val="008110C8"/>
    <w:rsid w:val="0081169B"/>
    <w:rsid w:val="00811EC4"/>
    <w:rsid w:val="00812FC7"/>
    <w:rsid w:val="00813627"/>
    <w:rsid w:val="00813BA3"/>
    <w:rsid w:val="0081470B"/>
    <w:rsid w:val="00821694"/>
    <w:rsid w:val="00823BA5"/>
    <w:rsid w:val="0082412D"/>
    <w:rsid w:val="00824C4A"/>
    <w:rsid w:val="00824C92"/>
    <w:rsid w:val="008253FC"/>
    <w:rsid w:val="00833DA5"/>
    <w:rsid w:val="0083600D"/>
    <w:rsid w:val="0083722A"/>
    <w:rsid w:val="00837268"/>
    <w:rsid w:val="0084047A"/>
    <w:rsid w:val="00840690"/>
    <w:rsid w:val="008408F1"/>
    <w:rsid w:val="00840BDA"/>
    <w:rsid w:val="00840C96"/>
    <w:rsid w:val="00840FCE"/>
    <w:rsid w:val="00841A67"/>
    <w:rsid w:val="00841EAB"/>
    <w:rsid w:val="0084213B"/>
    <w:rsid w:val="008425A2"/>
    <w:rsid w:val="008428A2"/>
    <w:rsid w:val="00843E52"/>
    <w:rsid w:val="00845400"/>
    <w:rsid w:val="0084574B"/>
    <w:rsid w:val="008466EF"/>
    <w:rsid w:val="00847447"/>
    <w:rsid w:val="00847EA4"/>
    <w:rsid w:val="00850B22"/>
    <w:rsid w:val="00850F23"/>
    <w:rsid w:val="0085162D"/>
    <w:rsid w:val="00854969"/>
    <w:rsid w:val="00854980"/>
    <w:rsid w:val="00854B19"/>
    <w:rsid w:val="008551A4"/>
    <w:rsid w:val="00855D65"/>
    <w:rsid w:val="00856CC5"/>
    <w:rsid w:val="008574FE"/>
    <w:rsid w:val="00857869"/>
    <w:rsid w:val="00857A06"/>
    <w:rsid w:val="0086058C"/>
    <w:rsid w:val="00861B14"/>
    <w:rsid w:val="00863183"/>
    <w:rsid w:val="00863C4B"/>
    <w:rsid w:val="0086506B"/>
    <w:rsid w:val="00866013"/>
    <w:rsid w:val="00867854"/>
    <w:rsid w:val="0087113A"/>
    <w:rsid w:val="00871498"/>
    <w:rsid w:val="00871958"/>
    <w:rsid w:val="00871A4F"/>
    <w:rsid w:val="00872012"/>
    <w:rsid w:val="0087393B"/>
    <w:rsid w:val="008750D6"/>
    <w:rsid w:val="00876CA2"/>
    <w:rsid w:val="008814EA"/>
    <w:rsid w:val="00881906"/>
    <w:rsid w:val="00883231"/>
    <w:rsid w:val="00883826"/>
    <w:rsid w:val="00885FC9"/>
    <w:rsid w:val="00890DC3"/>
    <w:rsid w:val="00892A2C"/>
    <w:rsid w:val="008934A2"/>
    <w:rsid w:val="00896D11"/>
    <w:rsid w:val="00897E80"/>
    <w:rsid w:val="008A33EB"/>
    <w:rsid w:val="008A39AC"/>
    <w:rsid w:val="008A4D5D"/>
    <w:rsid w:val="008A5348"/>
    <w:rsid w:val="008A55BB"/>
    <w:rsid w:val="008A6AA3"/>
    <w:rsid w:val="008A76AA"/>
    <w:rsid w:val="008B3C4A"/>
    <w:rsid w:val="008B4439"/>
    <w:rsid w:val="008B4A5F"/>
    <w:rsid w:val="008B5DFD"/>
    <w:rsid w:val="008B63CD"/>
    <w:rsid w:val="008B6932"/>
    <w:rsid w:val="008C53C2"/>
    <w:rsid w:val="008C6850"/>
    <w:rsid w:val="008C6E56"/>
    <w:rsid w:val="008D042A"/>
    <w:rsid w:val="008D2281"/>
    <w:rsid w:val="008D3123"/>
    <w:rsid w:val="008D451D"/>
    <w:rsid w:val="008D46C8"/>
    <w:rsid w:val="008D4D08"/>
    <w:rsid w:val="008D6B50"/>
    <w:rsid w:val="008D6E42"/>
    <w:rsid w:val="008D7AE1"/>
    <w:rsid w:val="008E08B7"/>
    <w:rsid w:val="008E0EB3"/>
    <w:rsid w:val="008E1247"/>
    <w:rsid w:val="008E163B"/>
    <w:rsid w:val="008E309C"/>
    <w:rsid w:val="008E30B5"/>
    <w:rsid w:val="008E3463"/>
    <w:rsid w:val="008E409B"/>
    <w:rsid w:val="008E4289"/>
    <w:rsid w:val="008E4FBD"/>
    <w:rsid w:val="008E5BE7"/>
    <w:rsid w:val="008E6A83"/>
    <w:rsid w:val="008E6D18"/>
    <w:rsid w:val="008E7574"/>
    <w:rsid w:val="008F0823"/>
    <w:rsid w:val="008F101B"/>
    <w:rsid w:val="008F1973"/>
    <w:rsid w:val="008F20C2"/>
    <w:rsid w:val="008F477B"/>
    <w:rsid w:val="008F4B35"/>
    <w:rsid w:val="008F57A0"/>
    <w:rsid w:val="00901A13"/>
    <w:rsid w:val="00901A31"/>
    <w:rsid w:val="009033D7"/>
    <w:rsid w:val="00903C42"/>
    <w:rsid w:val="00906E9B"/>
    <w:rsid w:val="0090708F"/>
    <w:rsid w:val="0091022B"/>
    <w:rsid w:val="00910DAB"/>
    <w:rsid w:val="00911583"/>
    <w:rsid w:val="00912239"/>
    <w:rsid w:val="00912DF2"/>
    <w:rsid w:val="009133B4"/>
    <w:rsid w:val="00913ED4"/>
    <w:rsid w:val="009145FA"/>
    <w:rsid w:val="00914B03"/>
    <w:rsid w:val="00914DAE"/>
    <w:rsid w:val="00915323"/>
    <w:rsid w:val="0091740D"/>
    <w:rsid w:val="00920519"/>
    <w:rsid w:val="009208F2"/>
    <w:rsid w:val="00926051"/>
    <w:rsid w:val="009260E0"/>
    <w:rsid w:val="009300AC"/>
    <w:rsid w:val="009310CA"/>
    <w:rsid w:val="00932E26"/>
    <w:rsid w:val="00941C91"/>
    <w:rsid w:val="009429C8"/>
    <w:rsid w:val="00942F42"/>
    <w:rsid w:val="00945249"/>
    <w:rsid w:val="00945753"/>
    <w:rsid w:val="00945861"/>
    <w:rsid w:val="00946765"/>
    <w:rsid w:val="00946AE1"/>
    <w:rsid w:val="00946C51"/>
    <w:rsid w:val="00947D96"/>
    <w:rsid w:val="00950814"/>
    <w:rsid w:val="009518B9"/>
    <w:rsid w:val="00952486"/>
    <w:rsid w:val="009527BC"/>
    <w:rsid w:val="0095295F"/>
    <w:rsid w:val="00954A00"/>
    <w:rsid w:val="00956A13"/>
    <w:rsid w:val="009573C9"/>
    <w:rsid w:val="00957F8A"/>
    <w:rsid w:val="00960ACE"/>
    <w:rsid w:val="00961B57"/>
    <w:rsid w:val="009631FE"/>
    <w:rsid w:val="00963E0C"/>
    <w:rsid w:val="00965C40"/>
    <w:rsid w:val="009672B2"/>
    <w:rsid w:val="00967B2A"/>
    <w:rsid w:val="0097084C"/>
    <w:rsid w:val="00972BB6"/>
    <w:rsid w:val="00974110"/>
    <w:rsid w:val="009764F6"/>
    <w:rsid w:val="0097733A"/>
    <w:rsid w:val="00980F00"/>
    <w:rsid w:val="009819E7"/>
    <w:rsid w:val="00983BC2"/>
    <w:rsid w:val="00983EB6"/>
    <w:rsid w:val="0098655D"/>
    <w:rsid w:val="00986D04"/>
    <w:rsid w:val="009871AA"/>
    <w:rsid w:val="00987833"/>
    <w:rsid w:val="009909D0"/>
    <w:rsid w:val="00991099"/>
    <w:rsid w:val="009921CF"/>
    <w:rsid w:val="009933C2"/>
    <w:rsid w:val="009941D1"/>
    <w:rsid w:val="0099543B"/>
    <w:rsid w:val="00995B06"/>
    <w:rsid w:val="009A04B1"/>
    <w:rsid w:val="009A0D4C"/>
    <w:rsid w:val="009A1D9B"/>
    <w:rsid w:val="009A264D"/>
    <w:rsid w:val="009A289D"/>
    <w:rsid w:val="009A35AC"/>
    <w:rsid w:val="009A3D1E"/>
    <w:rsid w:val="009A3FA8"/>
    <w:rsid w:val="009A4CF3"/>
    <w:rsid w:val="009A5628"/>
    <w:rsid w:val="009A5AB0"/>
    <w:rsid w:val="009A6E85"/>
    <w:rsid w:val="009A7B6C"/>
    <w:rsid w:val="009B0C3C"/>
    <w:rsid w:val="009B1BDF"/>
    <w:rsid w:val="009B249F"/>
    <w:rsid w:val="009B24B4"/>
    <w:rsid w:val="009C0B54"/>
    <w:rsid w:val="009C1009"/>
    <w:rsid w:val="009C13DD"/>
    <w:rsid w:val="009C1442"/>
    <w:rsid w:val="009C2575"/>
    <w:rsid w:val="009C2E31"/>
    <w:rsid w:val="009C35F4"/>
    <w:rsid w:val="009C3A95"/>
    <w:rsid w:val="009C41C8"/>
    <w:rsid w:val="009C4B63"/>
    <w:rsid w:val="009D0AEB"/>
    <w:rsid w:val="009D21B3"/>
    <w:rsid w:val="009D4DA9"/>
    <w:rsid w:val="009D5423"/>
    <w:rsid w:val="009D6381"/>
    <w:rsid w:val="009E10AA"/>
    <w:rsid w:val="009E124D"/>
    <w:rsid w:val="009E1B63"/>
    <w:rsid w:val="009E569A"/>
    <w:rsid w:val="009E60E6"/>
    <w:rsid w:val="009F26C4"/>
    <w:rsid w:val="009F2932"/>
    <w:rsid w:val="009F47EC"/>
    <w:rsid w:val="009F5F1A"/>
    <w:rsid w:val="009F621B"/>
    <w:rsid w:val="00A0050B"/>
    <w:rsid w:val="00A01DA9"/>
    <w:rsid w:val="00A01E6B"/>
    <w:rsid w:val="00A0204C"/>
    <w:rsid w:val="00A046BA"/>
    <w:rsid w:val="00A05315"/>
    <w:rsid w:val="00A053EA"/>
    <w:rsid w:val="00A05771"/>
    <w:rsid w:val="00A06722"/>
    <w:rsid w:val="00A07353"/>
    <w:rsid w:val="00A10328"/>
    <w:rsid w:val="00A10C50"/>
    <w:rsid w:val="00A110D0"/>
    <w:rsid w:val="00A12361"/>
    <w:rsid w:val="00A1241E"/>
    <w:rsid w:val="00A13412"/>
    <w:rsid w:val="00A16D25"/>
    <w:rsid w:val="00A171E0"/>
    <w:rsid w:val="00A201E3"/>
    <w:rsid w:val="00A209C3"/>
    <w:rsid w:val="00A2143F"/>
    <w:rsid w:val="00A21F9B"/>
    <w:rsid w:val="00A230B1"/>
    <w:rsid w:val="00A235E0"/>
    <w:rsid w:val="00A241CC"/>
    <w:rsid w:val="00A251AE"/>
    <w:rsid w:val="00A251BB"/>
    <w:rsid w:val="00A25B19"/>
    <w:rsid w:val="00A25D7F"/>
    <w:rsid w:val="00A26165"/>
    <w:rsid w:val="00A26A76"/>
    <w:rsid w:val="00A27E2C"/>
    <w:rsid w:val="00A30C19"/>
    <w:rsid w:val="00A3158E"/>
    <w:rsid w:val="00A3360C"/>
    <w:rsid w:val="00A3367B"/>
    <w:rsid w:val="00A33E86"/>
    <w:rsid w:val="00A3585A"/>
    <w:rsid w:val="00A40240"/>
    <w:rsid w:val="00A40A47"/>
    <w:rsid w:val="00A4146A"/>
    <w:rsid w:val="00A425DE"/>
    <w:rsid w:val="00A4344F"/>
    <w:rsid w:val="00A43ABD"/>
    <w:rsid w:val="00A44DF1"/>
    <w:rsid w:val="00A4508E"/>
    <w:rsid w:val="00A45B9B"/>
    <w:rsid w:val="00A50B50"/>
    <w:rsid w:val="00A50F21"/>
    <w:rsid w:val="00A51294"/>
    <w:rsid w:val="00A51F6A"/>
    <w:rsid w:val="00A52C43"/>
    <w:rsid w:val="00A52CD5"/>
    <w:rsid w:val="00A548A5"/>
    <w:rsid w:val="00A553DA"/>
    <w:rsid w:val="00A56A57"/>
    <w:rsid w:val="00A575CF"/>
    <w:rsid w:val="00A65BBF"/>
    <w:rsid w:val="00A65BEA"/>
    <w:rsid w:val="00A67B22"/>
    <w:rsid w:val="00A709F0"/>
    <w:rsid w:val="00A71813"/>
    <w:rsid w:val="00A71929"/>
    <w:rsid w:val="00A7266E"/>
    <w:rsid w:val="00A74FAD"/>
    <w:rsid w:val="00A75217"/>
    <w:rsid w:val="00A76D5C"/>
    <w:rsid w:val="00A76FB6"/>
    <w:rsid w:val="00A77E73"/>
    <w:rsid w:val="00A80BF2"/>
    <w:rsid w:val="00A833AC"/>
    <w:rsid w:val="00A8425D"/>
    <w:rsid w:val="00A85A40"/>
    <w:rsid w:val="00A86DEA"/>
    <w:rsid w:val="00A90806"/>
    <w:rsid w:val="00A914CE"/>
    <w:rsid w:val="00A916C9"/>
    <w:rsid w:val="00A91EEC"/>
    <w:rsid w:val="00A936D8"/>
    <w:rsid w:val="00A963E5"/>
    <w:rsid w:val="00AA04F4"/>
    <w:rsid w:val="00AA1332"/>
    <w:rsid w:val="00AA1997"/>
    <w:rsid w:val="00AA37BE"/>
    <w:rsid w:val="00AA3CF0"/>
    <w:rsid w:val="00AA64ED"/>
    <w:rsid w:val="00AA703D"/>
    <w:rsid w:val="00AA72DF"/>
    <w:rsid w:val="00AB035F"/>
    <w:rsid w:val="00AB3424"/>
    <w:rsid w:val="00AB3A3E"/>
    <w:rsid w:val="00AB58AC"/>
    <w:rsid w:val="00AB7A38"/>
    <w:rsid w:val="00AC4E33"/>
    <w:rsid w:val="00AC6B1E"/>
    <w:rsid w:val="00AC6E04"/>
    <w:rsid w:val="00AD0098"/>
    <w:rsid w:val="00AD15FA"/>
    <w:rsid w:val="00AD1915"/>
    <w:rsid w:val="00AD378D"/>
    <w:rsid w:val="00AD62FD"/>
    <w:rsid w:val="00AD7219"/>
    <w:rsid w:val="00AE0935"/>
    <w:rsid w:val="00AE13F7"/>
    <w:rsid w:val="00AE194E"/>
    <w:rsid w:val="00AE200D"/>
    <w:rsid w:val="00AE51E4"/>
    <w:rsid w:val="00AE558C"/>
    <w:rsid w:val="00AE566B"/>
    <w:rsid w:val="00AE57E6"/>
    <w:rsid w:val="00AF00B7"/>
    <w:rsid w:val="00AF2805"/>
    <w:rsid w:val="00AF34B5"/>
    <w:rsid w:val="00AF3910"/>
    <w:rsid w:val="00AF5D86"/>
    <w:rsid w:val="00AF6C9D"/>
    <w:rsid w:val="00AF7BA5"/>
    <w:rsid w:val="00B018C1"/>
    <w:rsid w:val="00B01F30"/>
    <w:rsid w:val="00B03AE2"/>
    <w:rsid w:val="00B049F3"/>
    <w:rsid w:val="00B04C07"/>
    <w:rsid w:val="00B05506"/>
    <w:rsid w:val="00B05729"/>
    <w:rsid w:val="00B06EE8"/>
    <w:rsid w:val="00B06F50"/>
    <w:rsid w:val="00B1079F"/>
    <w:rsid w:val="00B11027"/>
    <w:rsid w:val="00B11567"/>
    <w:rsid w:val="00B1467D"/>
    <w:rsid w:val="00B14755"/>
    <w:rsid w:val="00B14DA2"/>
    <w:rsid w:val="00B1731C"/>
    <w:rsid w:val="00B17D4D"/>
    <w:rsid w:val="00B206EB"/>
    <w:rsid w:val="00B20A28"/>
    <w:rsid w:val="00B20D60"/>
    <w:rsid w:val="00B21607"/>
    <w:rsid w:val="00B2256A"/>
    <w:rsid w:val="00B23262"/>
    <w:rsid w:val="00B235FD"/>
    <w:rsid w:val="00B2786B"/>
    <w:rsid w:val="00B27AA0"/>
    <w:rsid w:val="00B30F4E"/>
    <w:rsid w:val="00B31E01"/>
    <w:rsid w:val="00B32F50"/>
    <w:rsid w:val="00B35857"/>
    <w:rsid w:val="00B35C0D"/>
    <w:rsid w:val="00B4003A"/>
    <w:rsid w:val="00B4193E"/>
    <w:rsid w:val="00B42104"/>
    <w:rsid w:val="00B429DD"/>
    <w:rsid w:val="00B43504"/>
    <w:rsid w:val="00B452D9"/>
    <w:rsid w:val="00B478E4"/>
    <w:rsid w:val="00B53807"/>
    <w:rsid w:val="00B546A4"/>
    <w:rsid w:val="00B54906"/>
    <w:rsid w:val="00B54A84"/>
    <w:rsid w:val="00B554B9"/>
    <w:rsid w:val="00B57852"/>
    <w:rsid w:val="00B612D2"/>
    <w:rsid w:val="00B6237B"/>
    <w:rsid w:val="00B626F4"/>
    <w:rsid w:val="00B64817"/>
    <w:rsid w:val="00B654D6"/>
    <w:rsid w:val="00B672B9"/>
    <w:rsid w:val="00B713AF"/>
    <w:rsid w:val="00B71C93"/>
    <w:rsid w:val="00B72021"/>
    <w:rsid w:val="00B72D06"/>
    <w:rsid w:val="00B7464C"/>
    <w:rsid w:val="00B74C7C"/>
    <w:rsid w:val="00B75601"/>
    <w:rsid w:val="00B75E6E"/>
    <w:rsid w:val="00B76FD6"/>
    <w:rsid w:val="00B77524"/>
    <w:rsid w:val="00B777FB"/>
    <w:rsid w:val="00B77AEA"/>
    <w:rsid w:val="00B801E8"/>
    <w:rsid w:val="00B8041C"/>
    <w:rsid w:val="00B80801"/>
    <w:rsid w:val="00B8177F"/>
    <w:rsid w:val="00B839E8"/>
    <w:rsid w:val="00B83B80"/>
    <w:rsid w:val="00B85196"/>
    <w:rsid w:val="00B856CF"/>
    <w:rsid w:val="00B8625D"/>
    <w:rsid w:val="00B8628F"/>
    <w:rsid w:val="00B86A7B"/>
    <w:rsid w:val="00B87263"/>
    <w:rsid w:val="00B91AE8"/>
    <w:rsid w:val="00B91CBF"/>
    <w:rsid w:val="00B9359F"/>
    <w:rsid w:val="00B93998"/>
    <w:rsid w:val="00B95C19"/>
    <w:rsid w:val="00B97100"/>
    <w:rsid w:val="00BA070F"/>
    <w:rsid w:val="00BA3158"/>
    <w:rsid w:val="00BA3640"/>
    <w:rsid w:val="00BA397C"/>
    <w:rsid w:val="00BA3D23"/>
    <w:rsid w:val="00BA5279"/>
    <w:rsid w:val="00BA6F07"/>
    <w:rsid w:val="00BB00BD"/>
    <w:rsid w:val="00BB1B8F"/>
    <w:rsid w:val="00BB3EF6"/>
    <w:rsid w:val="00BB4280"/>
    <w:rsid w:val="00BB5EE7"/>
    <w:rsid w:val="00BB667B"/>
    <w:rsid w:val="00BC1D4A"/>
    <w:rsid w:val="00BC39D0"/>
    <w:rsid w:val="00BC4D27"/>
    <w:rsid w:val="00BC50C7"/>
    <w:rsid w:val="00BC6C2B"/>
    <w:rsid w:val="00BC6C2F"/>
    <w:rsid w:val="00BD06BF"/>
    <w:rsid w:val="00BD11E7"/>
    <w:rsid w:val="00BD1ADC"/>
    <w:rsid w:val="00BD6310"/>
    <w:rsid w:val="00BD744D"/>
    <w:rsid w:val="00BE0DF1"/>
    <w:rsid w:val="00BE1815"/>
    <w:rsid w:val="00BE1869"/>
    <w:rsid w:val="00BE2640"/>
    <w:rsid w:val="00BE2A8B"/>
    <w:rsid w:val="00BE3FD3"/>
    <w:rsid w:val="00BE4A9A"/>
    <w:rsid w:val="00BE4BB6"/>
    <w:rsid w:val="00BE5592"/>
    <w:rsid w:val="00BF1731"/>
    <w:rsid w:val="00BF1E32"/>
    <w:rsid w:val="00BF7159"/>
    <w:rsid w:val="00BF7396"/>
    <w:rsid w:val="00C01033"/>
    <w:rsid w:val="00C01D00"/>
    <w:rsid w:val="00C02299"/>
    <w:rsid w:val="00C02BFA"/>
    <w:rsid w:val="00C03010"/>
    <w:rsid w:val="00C03CDC"/>
    <w:rsid w:val="00C04289"/>
    <w:rsid w:val="00C043FC"/>
    <w:rsid w:val="00C05470"/>
    <w:rsid w:val="00C05704"/>
    <w:rsid w:val="00C07D5A"/>
    <w:rsid w:val="00C102EA"/>
    <w:rsid w:val="00C1196E"/>
    <w:rsid w:val="00C1362C"/>
    <w:rsid w:val="00C143B1"/>
    <w:rsid w:val="00C16281"/>
    <w:rsid w:val="00C17A04"/>
    <w:rsid w:val="00C20425"/>
    <w:rsid w:val="00C238E9"/>
    <w:rsid w:val="00C23E81"/>
    <w:rsid w:val="00C24B8E"/>
    <w:rsid w:val="00C250A6"/>
    <w:rsid w:val="00C25608"/>
    <w:rsid w:val="00C31626"/>
    <w:rsid w:val="00C316AC"/>
    <w:rsid w:val="00C33B93"/>
    <w:rsid w:val="00C354FB"/>
    <w:rsid w:val="00C35E40"/>
    <w:rsid w:val="00C36230"/>
    <w:rsid w:val="00C37C69"/>
    <w:rsid w:val="00C4047C"/>
    <w:rsid w:val="00C43FAD"/>
    <w:rsid w:val="00C464A6"/>
    <w:rsid w:val="00C46653"/>
    <w:rsid w:val="00C467A6"/>
    <w:rsid w:val="00C47387"/>
    <w:rsid w:val="00C47390"/>
    <w:rsid w:val="00C5027A"/>
    <w:rsid w:val="00C50B5A"/>
    <w:rsid w:val="00C50D60"/>
    <w:rsid w:val="00C51413"/>
    <w:rsid w:val="00C52E86"/>
    <w:rsid w:val="00C52F99"/>
    <w:rsid w:val="00C52FFD"/>
    <w:rsid w:val="00C54D00"/>
    <w:rsid w:val="00C56D43"/>
    <w:rsid w:val="00C576D7"/>
    <w:rsid w:val="00C579BF"/>
    <w:rsid w:val="00C57AAD"/>
    <w:rsid w:val="00C602A9"/>
    <w:rsid w:val="00C60A72"/>
    <w:rsid w:val="00C61720"/>
    <w:rsid w:val="00C62514"/>
    <w:rsid w:val="00C642D3"/>
    <w:rsid w:val="00C66152"/>
    <w:rsid w:val="00C6622F"/>
    <w:rsid w:val="00C71479"/>
    <w:rsid w:val="00C71F2B"/>
    <w:rsid w:val="00C723FD"/>
    <w:rsid w:val="00C73473"/>
    <w:rsid w:val="00C74E6B"/>
    <w:rsid w:val="00C756AD"/>
    <w:rsid w:val="00C76CC0"/>
    <w:rsid w:val="00C847DC"/>
    <w:rsid w:val="00C85663"/>
    <w:rsid w:val="00C85C71"/>
    <w:rsid w:val="00C86F07"/>
    <w:rsid w:val="00C9330B"/>
    <w:rsid w:val="00C948A8"/>
    <w:rsid w:val="00C94B81"/>
    <w:rsid w:val="00C95A53"/>
    <w:rsid w:val="00C97437"/>
    <w:rsid w:val="00CA353A"/>
    <w:rsid w:val="00CA36EC"/>
    <w:rsid w:val="00CA3B0B"/>
    <w:rsid w:val="00CA3B72"/>
    <w:rsid w:val="00CA41B5"/>
    <w:rsid w:val="00CA48E1"/>
    <w:rsid w:val="00CA548A"/>
    <w:rsid w:val="00CA5D35"/>
    <w:rsid w:val="00CA5F05"/>
    <w:rsid w:val="00CA62C8"/>
    <w:rsid w:val="00CB1827"/>
    <w:rsid w:val="00CB19FC"/>
    <w:rsid w:val="00CB1DBF"/>
    <w:rsid w:val="00CB2655"/>
    <w:rsid w:val="00CB49B3"/>
    <w:rsid w:val="00CB59D8"/>
    <w:rsid w:val="00CB64AA"/>
    <w:rsid w:val="00CB6A15"/>
    <w:rsid w:val="00CB704F"/>
    <w:rsid w:val="00CC0D7C"/>
    <w:rsid w:val="00CC280F"/>
    <w:rsid w:val="00CC2866"/>
    <w:rsid w:val="00CC2C12"/>
    <w:rsid w:val="00CC3967"/>
    <w:rsid w:val="00CC3DD8"/>
    <w:rsid w:val="00CC44D4"/>
    <w:rsid w:val="00CC4607"/>
    <w:rsid w:val="00CC4701"/>
    <w:rsid w:val="00CC479E"/>
    <w:rsid w:val="00CC4A20"/>
    <w:rsid w:val="00CC5161"/>
    <w:rsid w:val="00CC63DF"/>
    <w:rsid w:val="00CC6B7C"/>
    <w:rsid w:val="00CD07EF"/>
    <w:rsid w:val="00CD1093"/>
    <w:rsid w:val="00CD2BD0"/>
    <w:rsid w:val="00CD4D12"/>
    <w:rsid w:val="00CD57D1"/>
    <w:rsid w:val="00CD60A8"/>
    <w:rsid w:val="00CD72C9"/>
    <w:rsid w:val="00CD7C0B"/>
    <w:rsid w:val="00CE0611"/>
    <w:rsid w:val="00CE1FD4"/>
    <w:rsid w:val="00CE63A2"/>
    <w:rsid w:val="00CE69DA"/>
    <w:rsid w:val="00CE7350"/>
    <w:rsid w:val="00CF3915"/>
    <w:rsid w:val="00CF6B62"/>
    <w:rsid w:val="00D007A1"/>
    <w:rsid w:val="00D02707"/>
    <w:rsid w:val="00D04157"/>
    <w:rsid w:val="00D04409"/>
    <w:rsid w:val="00D05207"/>
    <w:rsid w:val="00D05356"/>
    <w:rsid w:val="00D06E83"/>
    <w:rsid w:val="00D108F3"/>
    <w:rsid w:val="00D10A01"/>
    <w:rsid w:val="00D155A4"/>
    <w:rsid w:val="00D17568"/>
    <w:rsid w:val="00D2154E"/>
    <w:rsid w:val="00D22134"/>
    <w:rsid w:val="00D22CD5"/>
    <w:rsid w:val="00D230F8"/>
    <w:rsid w:val="00D234E1"/>
    <w:rsid w:val="00D24491"/>
    <w:rsid w:val="00D24547"/>
    <w:rsid w:val="00D25B78"/>
    <w:rsid w:val="00D316CF"/>
    <w:rsid w:val="00D31EA4"/>
    <w:rsid w:val="00D328C7"/>
    <w:rsid w:val="00D33272"/>
    <w:rsid w:val="00D3498C"/>
    <w:rsid w:val="00D3498D"/>
    <w:rsid w:val="00D36DD7"/>
    <w:rsid w:val="00D40B60"/>
    <w:rsid w:val="00D42363"/>
    <w:rsid w:val="00D4387F"/>
    <w:rsid w:val="00D4426A"/>
    <w:rsid w:val="00D44906"/>
    <w:rsid w:val="00D45987"/>
    <w:rsid w:val="00D45C88"/>
    <w:rsid w:val="00D45CB0"/>
    <w:rsid w:val="00D46A08"/>
    <w:rsid w:val="00D55463"/>
    <w:rsid w:val="00D56256"/>
    <w:rsid w:val="00D56E00"/>
    <w:rsid w:val="00D60D8D"/>
    <w:rsid w:val="00D6204A"/>
    <w:rsid w:val="00D6208C"/>
    <w:rsid w:val="00D62739"/>
    <w:rsid w:val="00D63774"/>
    <w:rsid w:val="00D63A09"/>
    <w:rsid w:val="00D65021"/>
    <w:rsid w:val="00D65CC0"/>
    <w:rsid w:val="00D66240"/>
    <w:rsid w:val="00D67D1C"/>
    <w:rsid w:val="00D71C68"/>
    <w:rsid w:val="00D72EC9"/>
    <w:rsid w:val="00D73589"/>
    <w:rsid w:val="00D748A4"/>
    <w:rsid w:val="00D76000"/>
    <w:rsid w:val="00D76332"/>
    <w:rsid w:val="00D816F6"/>
    <w:rsid w:val="00D81AC9"/>
    <w:rsid w:val="00D83736"/>
    <w:rsid w:val="00D8416A"/>
    <w:rsid w:val="00D84D5F"/>
    <w:rsid w:val="00D92AA4"/>
    <w:rsid w:val="00D92B16"/>
    <w:rsid w:val="00D92D5E"/>
    <w:rsid w:val="00D92E28"/>
    <w:rsid w:val="00D9314D"/>
    <w:rsid w:val="00D93714"/>
    <w:rsid w:val="00D9375D"/>
    <w:rsid w:val="00D95C4C"/>
    <w:rsid w:val="00D968AC"/>
    <w:rsid w:val="00D96970"/>
    <w:rsid w:val="00D96ED9"/>
    <w:rsid w:val="00DA020D"/>
    <w:rsid w:val="00DA048B"/>
    <w:rsid w:val="00DA31B7"/>
    <w:rsid w:val="00DA3394"/>
    <w:rsid w:val="00DA3BB8"/>
    <w:rsid w:val="00DA7954"/>
    <w:rsid w:val="00DB1E97"/>
    <w:rsid w:val="00DB2160"/>
    <w:rsid w:val="00DB5840"/>
    <w:rsid w:val="00DB779B"/>
    <w:rsid w:val="00DC40A9"/>
    <w:rsid w:val="00DC42C2"/>
    <w:rsid w:val="00DC452B"/>
    <w:rsid w:val="00DC4655"/>
    <w:rsid w:val="00DC53F0"/>
    <w:rsid w:val="00DC7485"/>
    <w:rsid w:val="00DC7B7E"/>
    <w:rsid w:val="00DD15AF"/>
    <w:rsid w:val="00DD3003"/>
    <w:rsid w:val="00DD504B"/>
    <w:rsid w:val="00DD72A8"/>
    <w:rsid w:val="00DE0B92"/>
    <w:rsid w:val="00DE48C9"/>
    <w:rsid w:val="00DE5E02"/>
    <w:rsid w:val="00DE6873"/>
    <w:rsid w:val="00DE6A0B"/>
    <w:rsid w:val="00DF02E7"/>
    <w:rsid w:val="00DF152E"/>
    <w:rsid w:val="00DF1D39"/>
    <w:rsid w:val="00DF25BC"/>
    <w:rsid w:val="00DF2EA8"/>
    <w:rsid w:val="00DF3239"/>
    <w:rsid w:val="00DF3A4C"/>
    <w:rsid w:val="00DF4CB8"/>
    <w:rsid w:val="00DF555D"/>
    <w:rsid w:val="00DF576E"/>
    <w:rsid w:val="00DF5810"/>
    <w:rsid w:val="00DF5B5C"/>
    <w:rsid w:val="00DF5F49"/>
    <w:rsid w:val="00DF719C"/>
    <w:rsid w:val="00DF764F"/>
    <w:rsid w:val="00E009AE"/>
    <w:rsid w:val="00E00E8D"/>
    <w:rsid w:val="00E030D2"/>
    <w:rsid w:val="00E03A95"/>
    <w:rsid w:val="00E04382"/>
    <w:rsid w:val="00E06560"/>
    <w:rsid w:val="00E06D95"/>
    <w:rsid w:val="00E06DF5"/>
    <w:rsid w:val="00E1242F"/>
    <w:rsid w:val="00E13CF3"/>
    <w:rsid w:val="00E140E4"/>
    <w:rsid w:val="00E15412"/>
    <w:rsid w:val="00E178FC"/>
    <w:rsid w:val="00E2042E"/>
    <w:rsid w:val="00E24CB1"/>
    <w:rsid w:val="00E26622"/>
    <w:rsid w:val="00E2796F"/>
    <w:rsid w:val="00E303C7"/>
    <w:rsid w:val="00E31051"/>
    <w:rsid w:val="00E314CE"/>
    <w:rsid w:val="00E324F2"/>
    <w:rsid w:val="00E335B3"/>
    <w:rsid w:val="00E35692"/>
    <w:rsid w:val="00E360C6"/>
    <w:rsid w:val="00E36725"/>
    <w:rsid w:val="00E36E52"/>
    <w:rsid w:val="00E37F35"/>
    <w:rsid w:val="00E409F6"/>
    <w:rsid w:val="00E41ED6"/>
    <w:rsid w:val="00E44160"/>
    <w:rsid w:val="00E4637A"/>
    <w:rsid w:val="00E46472"/>
    <w:rsid w:val="00E47780"/>
    <w:rsid w:val="00E50058"/>
    <w:rsid w:val="00E520E8"/>
    <w:rsid w:val="00E536F3"/>
    <w:rsid w:val="00E538F6"/>
    <w:rsid w:val="00E5438B"/>
    <w:rsid w:val="00E55A0E"/>
    <w:rsid w:val="00E56CB6"/>
    <w:rsid w:val="00E57FB9"/>
    <w:rsid w:val="00E603D9"/>
    <w:rsid w:val="00E60951"/>
    <w:rsid w:val="00E616DD"/>
    <w:rsid w:val="00E623F8"/>
    <w:rsid w:val="00E62721"/>
    <w:rsid w:val="00E637F2"/>
    <w:rsid w:val="00E638D5"/>
    <w:rsid w:val="00E676E0"/>
    <w:rsid w:val="00E70257"/>
    <w:rsid w:val="00E736C9"/>
    <w:rsid w:val="00E74031"/>
    <w:rsid w:val="00E74F72"/>
    <w:rsid w:val="00E75047"/>
    <w:rsid w:val="00E768A7"/>
    <w:rsid w:val="00E77F52"/>
    <w:rsid w:val="00E800C2"/>
    <w:rsid w:val="00E83208"/>
    <w:rsid w:val="00E841D2"/>
    <w:rsid w:val="00E87353"/>
    <w:rsid w:val="00E87543"/>
    <w:rsid w:val="00E87F64"/>
    <w:rsid w:val="00E902DF"/>
    <w:rsid w:val="00E90CAB"/>
    <w:rsid w:val="00E90E18"/>
    <w:rsid w:val="00E923A6"/>
    <w:rsid w:val="00E93D04"/>
    <w:rsid w:val="00E95436"/>
    <w:rsid w:val="00E959A9"/>
    <w:rsid w:val="00E97486"/>
    <w:rsid w:val="00EA05E8"/>
    <w:rsid w:val="00EA0D6C"/>
    <w:rsid w:val="00EA544A"/>
    <w:rsid w:val="00EA54AD"/>
    <w:rsid w:val="00EB0CB9"/>
    <w:rsid w:val="00EB0F15"/>
    <w:rsid w:val="00EB11E9"/>
    <w:rsid w:val="00EB2F38"/>
    <w:rsid w:val="00EB35FD"/>
    <w:rsid w:val="00EB3756"/>
    <w:rsid w:val="00EB392C"/>
    <w:rsid w:val="00EB3EF0"/>
    <w:rsid w:val="00EB7437"/>
    <w:rsid w:val="00EB763A"/>
    <w:rsid w:val="00EC2D0E"/>
    <w:rsid w:val="00EC3762"/>
    <w:rsid w:val="00EC56D9"/>
    <w:rsid w:val="00EC5BE7"/>
    <w:rsid w:val="00EC5E18"/>
    <w:rsid w:val="00EC7E64"/>
    <w:rsid w:val="00ED0BB5"/>
    <w:rsid w:val="00ED0ED4"/>
    <w:rsid w:val="00ED1275"/>
    <w:rsid w:val="00ED145F"/>
    <w:rsid w:val="00ED399A"/>
    <w:rsid w:val="00ED4A0E"/>
    <w:rsid w:val="00ED531B"/>
    <w:rsid w:val="00ED53B6"/>
    <w:rsid w:val="00ED5B69"/>
    <w:rsid w:val="00ED600B"/>
    <w:rsid w:val="00ED645E"/>
    <w:rsid w:val="00ED6693"/>
    <w:rsid w:val="00ED6F14"/>
    <w:rsid w:val="00ED70E3"/>
    <w:rsid w:val="00ED7A4F"/>
    <w:rsid w:val="00ED7BE4"/>
    <w:rsid w:val="00EE2AEC"/>
    <w:rsid w:val="00EE2BF9"/>
    <w:rsid w:val="00EE3A76"/>
    <w:rsid w:val="00EE487E"/>
    <w:rsid w:val="00EE6F98"/>
    <w:rsid w:val="00EF087F"/>
    <w:rsid w:val="00EF0A10"/>
    <w:rsid w:val="00EF1895"/>
    <w:rsid w:val="00EF1AB3"/>
    <w:rsid w:val="00EF1E1D"/>
    <w:rsid w:val="00EF3553"/>
    <w:rsid w:val="00EF51D0"/>
    <w:rsid w:val="00EF61CE"/>
    <w:rsid w:val="00EF7351"/>
    <w:rsid w:val="00EF764E"/>
    <w:rsid w:val="00F000E2"/>
    <w:rsid w:val="00F0031A"/>
    <w:rsid w:val="00F011F3"/>
    <w:rsid w:val="00F01441"/>
    <w:rsid w:val="00F01CFE"/>
    <w:rsid w:val="00F03881"/>
    <w:rsid w:val="00F0500B"/>
    <w:rsid w:val="00F05302"/>
    <w:rsid w:val="00F05618"/>
    <w:rsid w:val="00F06E66"/>
    <w:rsid w:val="00F0705D"/>
    <w:rsid w:val="00F07E1B"/>
    <w:rsid w:val="00F103F9"/>
    <w:rsid w:val="00F10A9B"/>
    <w:rsid w:val="00F13B81"/>
    <w:rsid w:val="00F16389"/>
    <w:rsid w:val="00F163C6"/>
    <w:rsid w:val="00F20576"/>
    <w:rsid w:val="00F20F15"/>
    <w:rsid w:val="00F210A3"/>
    <w:rsid w:val="00F21B35"/>
    <w:rsid w:val="00F22B8E"/>
    <w:rsid w:val="00F22FC3"/>
    <w:rsid w:val="00F24075"/>
    <w:rsid w:val="00F24501"/>
    <w:rsid w:val="00F245AE"/>
    <w:rsid w:val="00F24D57"/>
    <w:rsid w:val="00F2734C"/>
    <w:rsid w:val="00F273C6"/>
    <w:rsid w:val="00F27682"/>
    <w:rsid w:val="00F27B06"/>
    <w:rsid w:val="00F30F07"/>
    <w:rsid w:val="00F31481"/>
    <w:rsid w:val="00F32A59"/>
    <w:rsid w:val="00F32CF8"/>
    <w:rsid w:val="00F35360"/>
    <w:rsid w:val="00F35F32"/>
    <w:rsid w:val="00F37AD1"/>
    <w:rsid w:val="00F4040B"/>
    <w:rsid w:val="00F4097D"/>
    <w:rsid w:val="00F40CA7"/>
    <w:rsid w:val="00F44B27"/>
    <w:rsid w:val="00F517FE"/>
    <w:rsid w:val="00F5316B"/>
    <w:rsid w:val="00F53E6B"/>
    <w:rsid w:val="00F54180"/>
    <w:rsid w:val="00F553DA"/>
    <w:rsid w:val="00F56A1B"/>
    <w:rsid w:val="00F56CF5"/>
    <w:rsid w:val="00F61FCD"/>
    <w:rsid w:val="00F622B0"/>
    <w:rsid w:val="00F630EE"/>
    <w:rsid w:val="00F6402E"/>
    <w:rsid w:val="00F70406"/>
    <w:rsid w:val="00F70BF4"/>
    <w:rsid w:val="00F71E51"/>
    <w:rsid w:val="00F721F5"/>
    <w:rsid w:val="00F72B5F"/>
    <w:rsid w:val="00F734DA"/>
    <w:rsid w:val="00F74BB4"/>
    <w:rsid w:val="00F75374"/>
    <w:rsid w:val="00F75486"/>
    <w:rsid w:val="00F765C0"/>
    <w:rsid w:val="00F76D92"/>
    <w:rsid w:val="00F80080"/>
    <w:rsid w:val="00F80CD3"/>
    <w:rsid w:val="00F80FFC"/>
    <w:rsid w:val="00F8250D"/>
    <w:rsid w:val="00F82D82"/>
    <w:rsid w:val="00F82E8E"/>
    <w:rsid w:val="00F83204"/>
    <w:rsid w:val="00F83A79"/>
    <w:rsid w:val="00F83E3F"/>
    <w:rsid w:val="00F85A73"/>
    <w:rsid w:val="00F85BB7"/>
    <w:rsid w:val="00F864CB"/>
    <w:rsid w:val="00F86D65"/>
    <w:rsid w:val="00F87E6E"/>
    <w:rsid w:val="00F9178C"/>
    <w:rsid w:val="00F9234B"/>
    <w:rsid w:val="00F93DB7"/>
    <w:rsid w:val="00F945C3"/>
    <w:rsid w:val="00F95672"/>
    <w:rsid w:val="00F96A55"/>
    <w:rsid w:val="00FA0959"/>
    <w:rsid w:val="00FA1079"/>
    <w:rsid w:val="00FA1411"/>
    <w:rsid w:val="00FA1F1B"/>
    <w:rsid w:val="00FA2172"/>
    <w:rsid w:val="00FA27D0"/>
    <w:rsid w:val="00FA32E0"/>
    <w:rsid w:val="00FA333F"/>
    <w:rsid w:val="00FA56DA"/>
    <w:rsid w:val="00FA79A1"/>
    <w:rsid w:val="00FB05C7"/>
    <w:rsid w:val="00FB28C1"/>
    <w:rsid w:val="00FB291C"/>
    <w:rsid w:val="00FB3787"/>
    <w:rsid w:val="00FB3BE8"/>
    <w:rsid w:val="00FB3CDE"/>
    <w:rsid w:val="00FB554F"/>
    <w:rsid w:val="00FB5C61"/>
    <w:rsid w:val="00FC00DA"/>
    <w:rsid w:val="00FC05D7"/>
    <w:rsid w:val="00FC1021"/>
    <w:rsid w:val="00FC16A7"/>
    <w:rsid w:val="00FC1D66"/>
    <w:rsid w:val="00FC243E"/>
    <w:rsid w:val="00FC269F"/>
    <w:rsid w:val="00FC2FD1"/>
    <w:rsid w:val="00FC6D2C"/>
    <w:rsid w:val="00FC78DC"/>
    <w:rsid w:val="00FC7955"/>
    <w:rsid w:val="00FC7EAC"/>
    <w:rsid w:val="00FD2950"/>
    <w:rsid w:val="00FD2C5B"/>
    <w:rsid w:val="00FD3A2F"/>
    <w:rsid w:val="00FD3A52"/>
    <w:rsid w:val="00FD72C5"/>
    <w:rsid w:val="00FD7756"/>
    <w:rsid w:val="00FE0370"/>
    <w:rsid w:val="00FE0ACA"/>
    <w:rsid w:val="00FE1D9C"/>
    <w:rsid w:val="00FE3C01"/>
    <w:rsid w:val="00FE4938"/>
    <w:rsid w:val="00FE6229"/>
    <w:rsid w:val="00FE65DF"/>
    <w:rsid w:val="00FE7BD9"/>
    <w:rsid w:val="00FF109C"/>
    <w:rsid w:val="00FF250F"/>
    <w:rsid w:val="00FF2F90"/>
    <w:rsid w:val="00FF5356"/>
    <w:rsid w:val="00FF6D25"/>
    <w:rsid w:val="00FF7133"/>
    <w:rsid w:val="00FF7186"/>
    <w:rsid w:val="01E22589"/>
    <w:rsid w:val="025B13AF"/>
    <w:rsid w:val="02A3AA14"/>
    <w:rsid w:val="037FD1AF"/>
    <w:rsid w:val="05EEC05C"/>
    <w:rsid w:val="095C5924"/>
    <w:rsid w:val="0A2024FE"/>
    <w:rsid w:val="0A3A74F7"/>
    <w:rsid w:val="0BC98238"/>
    <w:rsid w:val="0F6E777B"/>
    <w:rsid w:val="109E47B8"/>
    <w:rsid w:val="187FC0B2"/>
    <w:rsid w:val="1C2E6584"/>
    <w:rsid w:val="20935795"/>
    <w:rsid w:val="23F3F9CA"/>
    <w:rsid w:val="25789B07"/>
    <w:rsid w:val="2A63087D"/>
    <w:rsid w:val="2AAAC8AB"/>
    <w:rsid w:val="2B8C6CC5"/>
    <w:rsid w:val="33C75C4C"/>
    <w:rsid w:val="343C28AE"/>
    <w:rsid w:val="35632CAD"/>
    <w:rsid w:val="35A9B04D"/>
    <w:rsid w:val="37054076"/>
    <w:rsid w:val="375E5BED"/>
    <w:rsid w:val="38A8C508"/>
    <w:rsid w:val="3B287E5A"/>
    <w:rsid w:val="3B81B70E"/>
    <w:rsid w:val="3F47CF6D"/>
    <w:rsid w:val="40936AF5"/>
    <w:rsid w:val="42F0D834"/>
    <w:rsid w:val="44371141"/>
    <w:rsid w:val="47B236D7"/>
    <w:rsid w:val="4821A686"/>
    <w:rsid w:val="48A22075"/>
    <w:rsid w:val="4B52C080"/>
    <w:rsid w:val="4BA02BDD"/>
    <w:rsid w:val="4BC2EEAE"/>
    <w:rsid w:val="50018151"/>
    <w:rsid w:val="5259026F"/>
    <w:rsid w:val="55DB29C6"/>
    <w:rsid w:val="589C40D1"/>
    <w:rsid w:val="5AD9D203"/>
    <w:rsid w:val="5BDB068F"/>
    <w:rsid w:val="61209361"/>
    <w:rsid w:val="617D83BD"/>
    <w:rsid w:val="61D08E55"/>
    <w:rsid w:val="62BC63C2"/>
    <w:rsid w:val="64EC4FC6"/>
    <w:rsid w:val="65C96F7A"/>
    <w:rsid w:val="67DEEF01"/>
    <w:rsid w:val="69BFC0E9"/>
    <w:rsid w:val="6CE4ED4C"/>
    <w:rsid w:val="772C551C"/>
    <w:rsid w:val="78809345"/>
    <w:rsid w:val="7A77665C"/>
    <w:rsid w:val="7A83D4BB"/>
    <w:rsid w:val="7A97ED69"/>
    <w:rsid w:val="7AF6DAA2"/>
    <w:rsid w:val="7D382517"/>
    <w:rsid w:val="7D540468"/>
    <w:rsid w:val="7D9DA6E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113F935E"/>
  <w15:docId w15:val="{68127DFA-A937-4102-82AA-63C85896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pPr>
        <w:spacing w:line="288"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D08"/>
    <w:rPr>
      <w:rFonts w:ascii="Arial" w:hAnsi="Arial"/>
      <w:sz w:val="24"/>
      <w:szCs w:val="24"/>
      <w:lang w:eastAsia="en-US"/>
    </w:rPr>
  </w:style>
  <w:style w:type="paragraph" w:styleId="Heading1">
    <w:name w:val="heading 1"/>
    <w:basedOn w:val="Normal"/>
    <w:next w:val="Normal"/>
    <w:link w:val="Heading1Char"/>
    <w:autoRedefine/>
    <w:uiPriority w:val="9"/>
    <w:qFormat/>
    <w:rsid w:val="00E768A7"/>
    <w:pPr>
      <w:keepNext/>
      <w:autoSpaceDE w:val="0"/>
      <w:autoSpaceDN w:val="0"/>
      <w:ind w:left="567" w:hanging="567"/>
      <w:outlineLvl w:val="0"/>
    </w:pPr>
    <w:rPr>
      <w:rFonts w:cs="Arial"/>
      <w:b/>
      <w:bCs/>
      <w:sz w:val="40"/>
      <w:szCs w:val="28"/>
    </w:rPr>
  </w:style>
  <w:style w:type="paragraph" w:styleId="Heading2">
    <w:name w:val="heading 2"/>
    <w:basedOn w:val="Normal"/>
    <w:next w:val="Normal"/>
    <w:link w:val="Heading2Char"/>
    <w:autoRedefine/>
    <w:uiPriority w:val="9"/>
    <w:unhideWhenUsed/>
    <w:qFormat/>
    <w:rsid w:val="0084047A"/>
    <w:pPr>
      <w:keepNext/>
      <w:spacing w:before="240" w:after="60"/>
      <w:outlineLvl w:val="1"/>
    </w:pPr>
    <w:rPr>
      <w:rFonts w:cs="Arial"/>
      <w:b/>
      <w:bCs/>
      <w:iCs/>
      <w:sz w:val="32"/>
      <w:szCs w:val="26"/>
      <w:lang w:eastAsia="ru-RU"/>
    </w:rPr>
  </w:style>
  <w:style w:type="paragraph" w:styleId="Heading3">
    <w:name w:val="heading 3"/>
    <w:basedOn w:val="Normal"/>
    <w:next w:val="Normal"/>
    <w:link w:val="Heading3Char"/>
    <w:uiPriority w:val="9"/>
    <w:qFormat/>
    <w:rsid w:val="00CA548A"/>
    <w:pPr>
      <w:keepNext/>
      <w:spacing w:before="240" w:after="60"/>
      <w:outlineLvl w:val="2"/>
    </w:pPr>
    <w:rPr>
      <w:rFonts w:cs="Arial"/>
      <w:bCs/>
      <w:sz w:val="32"/>
      <w:szCs w:val="28"/>
    </w:rPr>
  </w:style>
  <w:style w:type="paragraph" w:styleId="Heading4">
    <w:name w:val="heading 4"/>
    <w:basedOn w:val="Normal"/>
    <w:next w:val="Normal"/>
    <w:link w:val="Heading4Char"/>
    <w:autoRedefine/>
    <w:uiPriority w:val="9"/>
    <w:qFormat/>
    <w:rsid w:val="002F5B9B"/>
    <w:pPr>
      <w:keepNext/>
      <w:spacing w:before="480" w:after="60"/>
      <w:outlineLvl w:val="3"/>
    </w:pPr>
    <w:rPr>
      <w:rFonts w:cs="Arial"/>
      <w:b/>
      <w:bCs/>
      <w:color w:val="000000" w:themeColor="text1"/>
      <w:sz w:val="28"/>
      <w:lang w:val="en-GB" w:eastAsia="ru-RU"/>
    </w:rPr>
  </w:style>
  <w:style w:type="paragraph" w:styleId="Heading5">
    <w:name w:val="heading 5"/>
    <w:basedOn w:val="Normal"/>
    <w:next w:val="Normal"/>
    <w:link w:val="Heading5Char"/>
    <w:uiPriority w:val="9"/>
    <w:qFormat/>
    <w:rsid w:val="00FC7955"/>
    <w:pPr>
      <w:spacing w:before="240" w:after="60"/>
      <w:outlineLvl w:val="4"/>
    </w:pPr>
    <w:rPr>
      <w:b/>
      <w:bCs/>
      <w:i/>
      <w:iCs/>
      <w:sz w:val="26"/>
      <w:szCs w:val="26"/>
    </w:rPr>
  </w:style>
  <w:style w:type="paragraph" w:styleId="Heading6">
    <w:name w:val="heading 6"/>
    <w:basedOn w:val="Normal"/>
    <w:next w:val="Normal"/>
    <w:link w:val="Heading6Char"/>
    <w:uiPriority w:val="9"/>
    <w:qFormat/>
    <w:rsid w:val="00FC7955"/>
    <w:pPr>
      <w:spacing w:before="240" w:after="60"/>
      <w:outlineLvl w:val="5"/>
    </w:pPr>
    <w:rPr>
      <w:b/>
      <w:bCs/>
      <w:sz w:val="22"/>
      <w:szCs w:val="22"/>
    </w:rPr>
  </w:style>
  <w:style w:type="paragraph" w:styleId="Heading7">
    <w:name w:val="heading 7"/>
    <w:basedOn w:val="Normal"/>
    <w:next w:val="Normal"/>
    <w:link w:val="Heading7Char"/>
    <w:uiPriority w:val="9"/>
    <w:qFormat/>
    <w:rsid w:val="00FC7955"/>
    <w:pPr>
      <w:spacing w:before="240" w:after="60"/>
      <w:outlineLvl w:val="6"/>
    </w:pPr>
  </w:style>
  <w:style w:type="paragraph" w:styleId="Heading8">
    <w:name w:val="heading 8"/>
    <w:basedOn w:val="Normal"/>
    <w:next w:val="Normal"/>
    <w:link w:val="Heading8Char"/>
    <w:uiPriority w:val="9"/>
    <w:qFormat/>
    <w:rsid w:val="00FC7955"/>
    <w:pPr>
      <w:spacing w:before="240" w:after="60"/>
      <w:outlineLvl w:val="7"/>
    </w:pPr>
    <w:rPr>
      <w:i/>
      <w:iCs/>
    </w:rPr>
  </w:style>
  <w:style w:type="paragraph" w:styleId="Heading9">
    <w:name w:val="heading 9"/>
    <w:basedOn w:val="Normal"/>
    <w:next w:val="Normal"/>
    <w:link w:val="Heading9Char"/>
    <w:uiPriority w:val="9"/>
    <w:qFormat/>
    <w:rsid w:val="00FC795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7955"/>
  </w:style>
  <w:style w:type="paragraph" w:styleId="FootnoteText">
    <w:name w:val="footnote text"/>
    <w:basedOn w:val="Normal"/>
    <w:semiHidden/>
    <w:rsid w:val="00FC7955"/>
    <w:rPr>
      <w:sz w:val="20"/>
      <w:szCs w:val="20"/>
    </w:rPr>
  </w:style>
  <w:style w:type="paragraph" w:styleId="Header">
    <w:name w:val="header"/>
    <w:basedOn w:val="Normal"/>
    <w:link w:val="HeaderChar"/>
    <w:uiPriority w:val="99"/>
    <w:rsid w:val="00FC7955"/>
    <w:pPr>
      <w:tabs>
        <w:tab w:val="center" w:pos="4153"/>
        <w:tab w:val="right" w:pos="8306"/>
      </w:tabs>
      <w:autoSpaceDE w:val="0"/>
      <w:autoSpaceDN w:val="0"/>
    </w:pPr>
    <w:rPr>
      <w:sz w:val="20"/>
      <w:lang w:val="en-AU"/>
    </w:rPr>
  </w:style>
  <w:style w:type="paragraph" w:styleId="Footer">
    <w:name w:val="footer"/>
    <w:basedOn w:val="Normal"/>
    <w:link w:val="FooterChar"/>
    <w:uiPriority w:val="99"/>
    <w:rsid w:val="00FC7955"/>
    <w:pPr>
      <w:tabs>
        <w:tab w:val="center" w:pos="4320"/>
        <w:tab w:val="right" w:pos="8640"/>
      </w:tabs>
    </w:pPr>
  </w:style>
  <w:style w:type="paragraph" w:styleId="Title">
    <w:name w:val="Title"/>
    <w:basedOn w:val="Normal"/>
    <w:link w:val="TitleChar"/>
    <w:uiPriority w:val="10"/>
    <w:qFormat/>
    <w:rsid w:val="00FC7955"/>
    <w:pPr>
      <w:jc w:val="center"/>
    </w:pPr>
    <w:rPr>
      <w:rFonts w:cs="Arial"/>
      <w:b/>
      <w:bCs/>
    </w:rPr>
  </w:style>
  <w:style w:type="paragraph" w:styleId="BodyText">
    <w:name w:val="Body Text"/>
    <w:basedOn w:val="Normal"/>
    <w:link w:val="BodyTextChar"/>
    <w:rsid w:val="00FC7955"/>
    <w:pPr>
      <w:autoSpaceDE w:val="0"/>
      <w:autoSpaceDN w:val="0"/>
      <w:jc w:val="center"/>
    </w:pPr>
    <w:rPr>
      <w:b/>
      <w:bCs/>
      <w:sz w:val="20"/>
      <w:lang w:val="en-AU"/>
    </w:rPr>
  </w:style>
  <w:style w:type="paragraph" w:styleId="BodyTextIndent">
    <w:name w:val="Body Text Indent"/>
    <w:basedOn w:val="Normal"/>
    <w:rsid w:val="00FC7955"/>
    <w:pPr>
      <w:autoSpaceDE w:val="0"/>
      <w:autoSpaceDN w:val="0"/>
    </w:pPr>
    <w:rPr>
      <w:rFonts w:cs="Arial"/>
      <w:sz w:val="22"/>
      <w:szCs w:val="22"/>
    </w:rPr>
  </w:style>
  <w:style w:type="paragraph" w:styleId="BodyText2">
    <w:name w:val="Body Text 2"/>
    <w:basedOn w:val="Normal"/>
    <w:rsid w:val="00FC7955"/>
    <w:pPr>
      <w:spacing w:after="120" w:line="480" w:lineRule="auto"/>
    </w:pPr>
    <w:rPr>
      <w:szCs w:val="20"/>
    </w:rPr>
  </w:style>
  <w:style w:type="paragraph" w:styleId="BodyText3">
    <w:name w:val="Body Text 3"/>
    <w:basedOn w:val="Normal"/>
    <w:rsid w:val="00FC7955"/>
    <w:pPr>
      <w:autoSpaceDE w:val="0"/>
      <w:autoSpaceDN w:val="0"/>
      <w:jc w:val="both"/>
    </w:pPr>
    <w:rPr>
      <w:rFonts w:cs="Arial"/>
      <w:sz w:val="22"/>
      <w:szCs w:val="22"/>
      <w:lang w:val="en-AU"/>
    </w:rPr>
  </w:style>
  <w:style w:type="paragraph" w:styleId="BodyTextIndent2">
    <w:name w:val="Body Text Indent 2"/>
    <w:basedOn w:val="Normal"/>
    <w:rsid w:val="00FC7955"/>
    <w:pPr>
      <w:spacing w:after="120" w:line="480" w:lineRule="auto"/>
      <w:ind w:left="283"/>
    </w:pPr>
  </w:style>
  <w:style w:type="paragraph" w:styleId="BodyTextIndent3">
    <w:name w:val="Body Text Indent 3"/>
    <w:basedOn w:val="Normal"/>
    <w:rsid w:val="00FC7955"/>
    <w:pPr>
      <w:spacing w:after="120"/>
      <w:ind w:left="283"/>
    </w:pPr>
    <w:rPr>
      <w:sz w:val="16"/>
      <w:szCs w:val="16"/>
    </w:rPr>
  </w:style>
  <w:style w:type="paragraph" w:styleId="PlainText">
    <w:name w:val="Plain Text"/>
    <w:basedOn w:val="Normal"/>
    <w:rsid w:val="00FC7955"/>
    <w:rPr>
      <w:rFonts w:ascii="Courier New" w:hAnsi="Courier New" w:cs="Courier New"/>
      <w:sz w:val="20"/>
      <w:szCs w:val="20"/>
    </w:rPr>
  </w:style>
  <w:style w:type="paragraph" w:styleId="BalloonText">
    <w:name w:val="Balloon Text"/>
    <w:basedOn w:val="Normal"/>
    <w:link w:val="BalloonTextChar"/>
    <w:uiPriority w:val="99"/>
    <w:semiHidden/>
    <w:rsid w:val="00FC7955"/>
    <w:rPr>
      <w:rFonts w:ascii="Tahoma" w:hAnsi="Tahoma" w:cs="Tahoma"/>
      <w:sz w:val="16"/>
      <w:szCs w:val="16"/>
    </w:rPr>
  </w:style>
  <w:style w:type="paragraph" w:customStyle="1" w:styleId="Body">
    <w:name w:val="Body"/>
    <w:basedOn w:val="Normal"/>
    <w:rsid w:val="00FC7955"/>
    <w:pPr>
      <w:spacing w:line="240" w:lineRule="atLeast"/>
    </w:pPr>
    <w:rPr>
      <w:rFonts w:ascii="Helvetica" w:hAnsi="Helvetica" w:cs="Helvetica"/>
      <w:color w:val="000000"/>
    </w:rPr>
  </w:style>
  <w:style w:type="character" w:customStyle="1" w:styleId="mybulletsCharChar">
    <w:name w:val="my bullets Char Char"/>
    <w:link w:val="mybulletsChar"/>
    <w:locked/>
    <w:rsid w:val="00FC7955"/>
    <w:rPr>
      <w:rFonts w:ascii="Arial" w:hAnsi="Arial"/>
      <w:sz w:val="22"/>
      <w:szCs w:val="22"/>
      <w:lang w:val="x-none" w:eastAsia="x-none"/>
    </w:rPr>
  </w:style>
  <w:style w:type="paragraph" w:customStyle="1" w:styleId="mybulletsChar">
    <w:name w:val="my bullets Char"/>
    <w:basedOn w:val="NormalWeb"/>
    <w:link w:val="mybulletsCharChar"/>
    <w:rsid w:val="00FC7955"/>
    <w:pPr>
      <w:numPr>
        <w:numId w:val="2"/>
      </w:numPr>
    </w:pPr>
    <w:rPr>
      <w:sz w:val="22"/>
      <w:szCs w:val="22"/>
      <w:lang w:val="x-none" w:eastAsia="x-none"/>
    </w:rPr>
  </w:style>
  <w:style w:type="table" w:styleId="TableGrid">
    <w:name w:val="Table Grid"/>
    <w:basedOn w:val="TableNormal"/>
    <w:uiPriority w:val="59"/>
    <w:rsid w:val="00FC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7574"/>
  </w:style>
  <w:style w:type="paragraph" w:styleId="NoSpacing">
    <w:name w:val="No Spacing"/>
    <w:link w:val="NoSpacingChar"/>
    <w:uiPriority w:val="1"/>
    <w:qFormat/>
    <w:rsid w:val="00173390"/>
    <w:rPr>
      <w:rFonts w:ascii="Calibri" w:eastAsia="Calibri" w:hAnsi="Calibri"/>
      <w:sz w:val="22"/>
      <w:szCs w:val="22"/>
      <w:lang w:eastAsia="en-US"/>
    </w:rPr>
  </w:style>
  <w:style w:type="paragraph" w:styleId="ListParagraph">
    <w:name w:val="List Paragraph"/>
    <w:aliases w:val="bullet list"/>
    <w:basedOn w:val="Normal"/>
    <w:link w:val="ListParagraphChar"/>
    <w:uiPriority w:val="34"/>
    <w:qFormat/>
    <w:rsid w:val="00173390"/>
    <w:pPr>
      <w:spacing w:after="200" w:line="276" w:lineRule="auto"/>
      <w:ind w:left="720"/>
    </w:pPr>
    <w:rPr>
      <w:rFonts w:ascii="Calibri" w:eastAsia="Calibri" w:hAnsi="Calibri" w:cs="Calibri"/>
      <w:sz w:val="22"/>
      <w:szCs w:val="22"/>
    </w:rPr>
  </w:style>
  <w:style w:type="character" w:customStyle="1" w:styleId="FooterChar">
    <w:name w:val="Footer Char"/>
    <w:link w:val="Footer"/>
    <w:uiPriority w:val="99"/>
    <w:rsid w:val="00D04409"/>
    <w:rPr>
      <w:sz w:val="24"/>
      <w:szCs w:val="24"/>
      <w:lang w:val="en-US" w:eastAsia="en-US"/>
    </w:rPr>
  </w:style>
  <w:style w:type="paragraph" w:styleId="TOCHeading">
    <w:name w:val="TOC Heading"/>
    <w:basedOn w:val="Heading1"/>
    <w:next w:val="Normal"/>
    <w:uiPriority w:val="39"/>
    <w:unhideWhenUsed/>
    <w:qFormat/>
    <w:rsid w:val="00CA548A"/>
    <w:pPr>
      <w:keepLines/>
      <w:autoSpaceDE/>
      <w:autoSpaceDN/>
      <w:spacing w:before="480" w:line="276" w:lineRule="auto"/>
      <w:outlineLvl w:val="9"/>
    </w:pPr>
    <w:rPr>
      <w:rFonts w:eastAsia="MS Gothic"/>
      <w:szCs w:val="32"/>
      <w:lang w:eastAsia="ja-JP"/>
    </w:rPr>
  </w:style>
  <w:style w:type="paragraph" w:styleId="TOC2">
    <w:name w:val="toc 2"/>
    <w:basedOn w:val="Normal"/>
    <w:next w:val="Normal"/>
    <w:autoRedefine/>
    <w:uiPriority w:val="39"/>
    <w:unhideWhenUsed/>
    <w:qFormat/>
    <w:rsid w:val="00E030D2"/>
    <w:pPr>
      <w:tabs>
        <w:tab w:val="left" w:pos="900"/>
        <w:tab w:val="right" w:leader="dot" w:pos="9962"/>
      </w:tabs>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DD72A8"/>
    <w:pPr>
      <w:tabs>
        <w:tab w:val="left" w:pos="440"/>
        <w:tab w:val="right" w:leader="dot" w:pos="9962"/>
      </w:tabs>
      <w:spacing w:after="100" w:line="276" w:lineRule="auto"/>
    </w:pPr>
    <w:rPr>
      <w:rFonts w:eastAsiaTheme="minorEastAsia" w:cstheme="minorBidi"/>
      <w:b/>
      <w:noProof/>
      <w:sz w:val="32"/>
      <w:szCs w:val="22"/>
      <w:lang w:eastAsia="en-NZ"/>
    </w:rPr>
  </w:style>
  <w:style w:type="paragraph" w:styleId="TOC3">
    <w:name w:val="toc 3"/>
    <w:basedOn w:val="Normal"/>
    <w:next w:val="Normal"/>
    <w:autoRedefine/>
    <w:uiPriority w:val="39"/>
    <w:unhideWhenUsed/>
    <w:qFormat/>
    <w:rsid w:val="009D4DA9"/>
    <w:pPr>
      <w:tabs>
        <w:tab w:val="left" w:pos="880"/>
        <w:tab w:val="left" w:pos="1320"/>
        <w:tab w:val="right" w:leader="dot" w:pos="9962"/>
      </w:tabs>
      <w:spacing w:after="100" w:line="276" w:lineRule="auto"/>
      <w:ind w:left="284"/>
    </w:pPr>
    <w:rPr>
      <w:rFonts w:ascii="Calibri" w:eastAsia="MS Mincho" w:hAnsi="Calibri" w:cs="Arial"/>
      <w:noProof/>
      <w:sz w:val="22"/>
      <w:szCs w:val="22"/>
      <w:lang w:eastAsia="ja-JP"/>
    </w:rPr>
  </w:style>
  <w:style w:type="character" w:styleId="Hyperlink">
    <w:name w:val="Hyperlink"/>
    <w:uiPriority w:val="99"/>
    <w:unhideWhenUsed/>
    <w:rsid w:val="00363D10"/>
    <w:rPr>
      <w:color w:val="0000FF"/>
      <w:u w:val="single"/>
    </w:rPr>
  </w:style>
  <w:style w:type="character" w:styleId="Emphasis">
    <w:name w:val="Emphasis"/>
    <w:uiPriority w:val="20"/>
    <w:qFormat/>
    <w:rsid w:val="00471587"/>
    <w:rPr>
      <w:rFonts w:ascii="Arial" w:hAnsi="Arial"/>
      <w:b/>
      <w:i/>
      <w:iCs/>
      <w:sz w:val="24"/>
    </w:rPr>
  </w:style>
  <w:style w:type="character" w:customStyle="1" w:styleId="NoSpacingChar">
    <w:name w:val="No Spacing Char"/>
    <w:link w:val="NoSpacing"/>
    <w:uiPriority w:val="1"/>
    <w:rsid w:val="008D6B50"/>
    <w:rPr>
      <w:rFonts w:ascii="Calibri" w:eastAsia="Calibri" w:hAnsi="Calibri"/>
      <w:sz w:val="22"/>
      <w:szCs w:val="22"/>
      <w:lang w:eastAsia="en-US" w:bidi="ar-SA"/>
    </w:rPr>
  </w:style>
  <w:style w:type="character" w:customStyle="1" w:styleId="TitleChar">
    <w:name w:val="Title Char"/>
    <w:link w:val="Title"/>
    <w:uiPriority w:val="10"/>
    <w:rsid w:val="00545E61"/>
    <w:rPr>
      <w:rFonts w:ascii="Arial" w:hAnsi="Arial" w:cs="Arial"/>
      <w:b/>
      <w:bCs/>
      <w:sz w:val="24"/>
      <w:szCs w:val="24"/>
      <w:lang w:val="en-US" w:eastAsia="en-US"/>
    </w:rPr>
  </w:style>
  <w:style w:type="character" w:customStyle="1" w:styleId="BodyTextChar">
    <w:name w:val="Body Text Char"/>
    <w:link w:val="BodyText"/>
    <w:rsid w:val="000A544F"/>
    <w:rPr>
      <w:b/>
      <w:bCs/>
      <w:szCs w:val="24"/>
      <w:lang w:val="en-AU" w:eastAsia="en-US"/>
    </w:rPr>
  </w:style>
  <w:style w:type="character" w:customStyle="1" w:styleId="Heading3Char">
    <w:name w:val="Heading 3 Char"/>
    <w:link w:val="Heading3"/>
    <w:uiPriority w:val="9"/>
    <w:rsid w:val="00CA548A"/>
    <w:rPr>
      <w:rFonts w:ascii="Arial" w:hAnsi="Arial" w:cs="Arial"/>
      <w:bCs/>
      <w:sz w:val="32"/>
      <w:szCs w:val="28"/>
      <w:lang w:eastAsia="en-US"/>
    </w:rPr>
  </w:style>
  <w:style w:type="character" w:customStyle="1" w:styleId="Heading4Char">
    <w:name w:val="Heading 4 Char"/>
    <w:link w:val="Heading4"/>
    <w:uiPriority w:val="9"/>
    <w:rsid w:val="002F5B9B"/>
    <w:rPr>
      <w:rFonts w:ascii="Arial" w:hAnsi="Arial" w:cs="Arial"/>
      <w:b/>
      <w:bCs/>
      <w:color w:val="000000" w:themeColor="text1"/>
      <w:sz w:val="28"/>
      <w:szCs w:val="24"/>
      <w:lang w:val="en-GB" w:eastAsia="ru-RU"/>
    </w:rPr>
  </w:style>
  <w:style w:type="character" w:customStyle="1" w:styleId="Heading2Char">
    <w:name w:val="Heading 2 Char"/>
    <w:link w:val="Heading2"/>
    <w:uiPriority w:val="9"/>
    <w:rsid w:val="0084047A"/>
    <w:rPr>
      <w:rFonts w:ascii="Arial" w:hAnsi="Arial" w:cs="Arial"/>
      <w:b/>
      <w:bCs/>
      <w:iCs/>
      <w:sz w:val="32"/>
      <w:szCs w:val="26"/>
      <w:lang w:eastAsia="ru-RU"/>
    </w:rPr>
  </w:style>
  <w:style w:type="character" w:styleId="IntenseEmphasis">
    <w:name w:val="Intense Emphasis"/>
    <w:uiPriority w:val="21"/>
    <w:qFormat/>
    <w:rsid w:val="00AB58AC"/>
    <w:rPr>
      <w:rFonts w:ascii="Arial" w:hAnsi="Arial"/>
      <w:b/>
      <w:bCs/>
      <w:i/>
      <w:iCs/>
      <w:color w:val="auto"/>
    </w:rPr>
  </w:style>
  <w:style w:type="paragraph" w:customStyle="1" w:styleId="Default">
    <w:name w:val="Default"/>
    <w:rsid w:val="00AB58AC"/>
    <w:pPr>
      <w:autoSpaceDE w:val="0"/>
      <w:autoSpaceDN w:val="0"/>
      <w:adjustRightInd w:val="0"/>
    </w:pPr>
    <w:rPr>
      <w:rFonts w:ascii="Arial" w:hAnsi="Arial" w:cs="Arial"/>
      <w:color w:val="000000"/>
      <w:sz w:val="24"/>
      <w:szCs w:val="24"/>
    </w:rPr>
  </w:style>
  <w:style w:type="character" w:styleId="SubtleEmphasis">
    <w:name w:val="Subtle Emphasis"/>
    <w:uiPriority w:val="19"/>
    <w:qFormat/>
    <w:rsid w:val="00471587"/>
    <w:rPr>
      <w:rFonts w:ascii="Arial" w:hAnsi="Arial"/>
      <w:i/>
      <w:iCs/>
      <w:color w:val="auto"/>
      <w:sz w:val="24"/>
    </w:rPr>
  </w:style>
  <w:style w:type="paragraph" w:styleId="Quote">
    <w:name w:val="Quote"/>
    <w:basedOn w:val="Normal"/>
    <w:next w:val="Normal"/>
    <w:link w:val="QuoteChar"/>
    <w:uiPriority w:val="29"/>
    <w:qFormat/>
    <w:rsid w:val="00AB58AC"/>
    <w:rPr>
      <w:i/>
      <w:iCs/>
      <w:color w:val="000000"/>
      <w:lang w:val="ru-RU" w:eastAsia="ru-RU"/>
    </w:rPr>
  </w:style>
  <w:style w:type="character" w:customStyle="1" w:styleId="QuoteChar">
    <w:name w:val="Quote Char"/>
    <w:link w:val="Quote"/>
    <w:uiPriority w:val="29"/>
    <w:rsid w:val="00AB58AC"/>
    <w:rPr>
      <w:rFonts w:ascii="Arial" w:hAnsi="Arial"/>
      <w:i/>
      <w:iCs/>
      <w:color w:val="000000"/>
      <w:sz w:val="24"/>
      <w:szCs w:val="24"/>
      <w:lang w:val="ru-RU" w:eastAsia="ru-RU"/>
    </w:rPr>
  </w:style>
  <w:style w:type="character" w:customStyle="1" w:styleId="Heading1Char">
    <w:name w:val="Heading 1 Char"/>
    <w:link w:val="Heading1"/>
    <w:uiPriority w:val="9"/>
    <w:rsid w:val="00E768A7"/>
    <w:rPr>
      <w:rFonts w:ascii="Arial" w:hAnsi="Arial" w:cs="Arial"/>
      <w:b/>
      <w:bCs/>
      <w:sz w:val="40"/>
      <w:szCs w:val="28"/>
      <w:lang w:eastAsia="en-US"/>
    </w:rPr>
  </w:style>
  <w:style w:type="character" w:customStyle="1" w:styleId="Heading5Char">
    <w:name w:val="Heading 5 Char"/>
    <w:link w:val="Heading5"/>
    <w:uiPriority w:val="9"/>
    <w:rsid w:val="0019032D"/>
    <w:rPr>
      <w:b/>
      <w:bCs/>
      <w:i/>
      <w:iCs/>
      <w:sz w:val="26"/>
      <w:szCs w:val="26"/>
      <w:lang w:val="en-US" w:eastAsia="en-US"/>
    </w:rPr>
  </w:style>
  <w:style w:type="character" w:customStyle="1" w:styleId="Heading6Char">
    <w:name w:val="Heading 6 Char"/>
    <w:link w:val="Heading6"/>
    <w:uiPriority w:val="9"/>
    <w:rsid w:val="0019032D"/>
    <w:rPr>
      <w:b/>
      <w:bCs/>
      <w:sz w:val="22"/>
      <w:szCs w:val="22"/>
      <w:lang w:val="en-US" w:eastAsia="en-US"/>
    </w:rPr>
  </w:style>
  <w:style w:type="character" w:customStyle="1" w:styleId="Heading7Char">
    <w:name w:val="Heading 7 Char"/>
    <w:link w:val="Heading7"/>
    <w:uiPriority w:val="9"/>
    <w:rsid w:val="0019032D"/>
    <w:rPr>
      <w:sz w:val="24"/>
      <w:szCs w:val="24"/>
      <w:lang w:val="en-US" w:eastAsia="en-US"/>
    </w:rPr>
  </w:style>
  <w:style w:type="character" w:customStyle="1" w:styleId="Heading8Char">
    <w:name w:val="Heading 8 Char"/>
    <w:link w:val="Heading8"/>
    <w:uiPriority w:val="9"/>
    <w:rsid w:val="0019032D"/>
    <w:rPr>
      <w:i/>
      <w:iCs/>
      <w:sz w:val="24"/>
      <w:szCs w:val="24"/>
      <w:lang w:val="en-US" w:eastAsia="en-US"/>
    </w:rPr>
  </w:style>
  <w:style w:type="character" w:customStyle="1" w:styleId="Heading9Char">
    <w:name w:val="Heading 9 Char"/>
    <w:link w:val="Heading9"/>
    <w:uiPriority w:val="9"/>
    <w:rsid w:val="0019032D"/>
    <w:rPr>
      <w:rFonts w:ascii="Arial" w:hAnsi="Arial" w:cs="Arial"/>
      <w:sz w:val="22"/>
      <w:szCs w:val="22"/>
      <w:lang w:val="en-US" w:eastAsia="en-US"/>
    </w:rPr>
  </w:style>
  <w:style w:type="paragraph" w:styleId="Subtitle">
    <w:name w:val="Subtitle"/>
    <w:basedOn w:val="Normal"/>
    <w:next w:val="Normal"/>
    <w:link w:val="SubtitleChar"/>
    <w:uiPriority w:val="11"/>
    <w:qFormat/>
    <w:rsid w:val="00471587"/>
    <w:rPr>
      <w:b/>
      <w:iCs/>
      <w:spacing w:val="13"/>
      <w:lang w:val="ru-RU" w:eastAsia="ru-RU"/>
    </w:rPr>
  </w:style>
  <w:style w:type="character" w:customStyle="1" w:styleId="SubtitleChar">
    <w:name w:val="Subtitle Char"/>
    <w:link w:val="Subtitle"/>
    <w:uiPriority w:val="11"/>
    <w:rsid w:val="00471587"/>
    <w:rPr>
      <w:rFonts w:ascii="Arial" w:hAnsi="Arial"/>
      <w:b/>
      <w:iCs/>
      <w:spacing w:val="13"/>
      <w:sz w:val="24"/>
      <w:szCs w:val="24"/>
      <w:lang w:val="ru-RU" w:eastAsia="ru-RU"/>
    </w:rPr>
  </w:style>
  <w:style w:type="character" w:styleId="Strong">
    <w:name w:val="Strong"/>
    <w:uiPriority w:val="22"/>
    <w:qFormat/>
    <w:rsid w:val="00F0705D"/>
    <w:rPr>
      <w:rFonts w:ascii="Arial" w:hAnsi="Arial"/>
      <w:b/>
      <w:bCs/>
      <w:sz w:val="24"/>
    </w:rPr>
  </w:style>
  <w:style w:type="paragraph" w:styleId="IntenseQuote">
    <w:name w:val="Intense Quote"/>
    <w:basedOn w:val="Normal"/>
    <w:next w:val="Normal"/>
    <w:link w:val="IntenseQuoteChar"/>
    <w:uiPriority w:val="30"/>
    <w:qFormat/>
    <w:rsid w:val="0019032D"/>
    <w:pPr>
      <w:pBdr>
        <w:bottom w:val="single" w:sz="4" w:space="1" w:color="auto"/>
      </w:pBdr>
      <w:spacing w:before="200" w:after="280"/>
      <w:ind w:left="1008" w:right="1152"/>
      <w:jc w:val="both"/>
    </w:pPr>
    <w:rPr>
      <w:rFonts w:ascii="Calibri" w:hAnsi="Calibri"/>
      <w:b/>
      <w:bCs/>
      <w:i/>
      <w:iCs/>
      <w:sz w:val="22"/>
      <w:lang w:val="ru-RU" w:eastAsia="ru-RU"/>
    </w:rPr>
  </w:style>
  <w:style w:type="character" w:customStyle="1" w:styleId="IntenseQuoteChar">
    <w:name w:val="Intense Quote Char"/>
    <w:link w:val="IntenseQuote"/>
    <w:uiPriority w:val="30"/>
    <w:rsid w:val="0019032D"/>
    <w:rPr>
      <w:rFonts w:ascii="Calibri" w:hAnsi="Calibri"/>
      <w:b/>
      <w:bCs/>
      <w:i/>
      <w:iCs/>
      <w:sz w:val="22"/>
      <w:szCs w:val="24"/>
      <w:lang w:val="ru-RU" w:eastAsia="ru-RU"/>
    </w:rPr>
  </w:style>
  <w:style w:type="character" w:styleId="SubtleReference">
    <w:name w:val="Subtle Reference"/>
    <w:uiPriority w:val="31"/>
    <w:qFormat/>
    <w:rsid w:val="0019032D"/>
    <w:rPr>
      <w:smallCaps/>
    </w:rPr>
  </w:style>
  <w:style w:type="character" w:styleId="IntenseReference">
    <w:name w:val="Intense Reference"/>
    <w:uiPriority w:val="32"/>
    <w:qFormat/>
    <w:rsid w:val="0019032D"/>
    <w:rPr>
      <w:smallCaps/>
      <w:spacing w:val="5"/>
      <w:u w:val="single"/>
    </w:rPr>
  </w:style>
  <w:style w:type="character" w:styleId="BookTitle">
    <w:name w:val="Book Title"/>
    <w:uiPriority w:val="33"/>
    <w:qFormat/>
    <w:rsid w:val="0019032D"/>
    <w:rPr>
      <w:i/>
      <w:iCs/>
      <w:smallCaps/>
      <w:spacing w:val="5"/>
    </w:rPr>
  </w:style>
  <w:style w:type="character" w:customStyle="1" w:styleId="HeaderChar">
    <w:name w:val="Header Char"/>
    <w:link w:val="Header"/>
    <w:uiPriority w:val="99"/>
    <w:rsid w:val="0019032D"/>
    <w:rPr>
      <w:szCs w:val="24"/>
      <w:lang w:val="en-AU" w:eastAsia="en-US"/>
    </w:rPr>
  </w:style>
  <w:style w:type="character" w:customStyle="1" w:styleId="BalloonTextChar">
    <w:name w:val="Balloon Text Char"/>
    <w:link w:val="BalloonText"/>
    <w:uiPriority w:val="99"/>
    <w:semiHidden/>
    <w:rsid w:val="0019032D"/>
    <w:rPr>
      <w:rFonts w:ascii="Tahoma" w:hAnsi="Tahoma" w:cs="Tahoma"/>
      <w:sz w:val="16"/>
      <w:szCs w:val="16"/>
      <w:lang w:val="en-US" w:eastAsia="en-US"/>
    </w:rPr>
  </w:style>
  <w:style w:type="paragraph" w:styleId="TOC4">
    <w:name w:val="toc 4"/>
    <w:basedOn w:val="Normal"/>
    <w:next w:val="Normal"/>
    <w:autoRedefine/>
    <w:uiPriority w:val="39"/>
    <w:unhideWhenUsed/>
    <w:rsid w:val="0022778C"/>
    <w:pPr>
      <w:spacing w:after="100" w:line="276" w:lineRule="auto"/>
      <w:ind w:left="660"/>
    </w:pPr>
    <w:rPr>
      <w:rFonts w:ascii="Calibri" w:hAnsi="Calibri"/>
      <w:sz w:val="22"/>
      <w:szCs w:val="22"/>
      <w:lang w:eastAsia="en-NZ"/>
    </w:rPr>
  </w:style>
  <w:style w:type="paragraph" w:styleId="TOC5">
    <w:name w:val="toc 5"/>
    <w:basedOn w:val="Normal"/>
    <w:next w:val="Normal"/>
    <w:autoRedefine/>
    <w:uiPriority w:val="39"/>
    <w:unhideWhenUsed/>
    <w:rsid w:val="0022778C"/>
    <w:pPr>
      <w:spacing w:after="100" w:line="276" w:lineRule="auto"/>
      <w:ind w:left="880"/>
    </w:pPr>
    <w:rPr>
      <w:rFonts w:ascii="Calibri" w:hAnsi="Calibri"/>
      <w:sz w:val="22"/>
      <w:szCs w:val="22"/>
      <w:lang w:eastAsia="en-NZ"/>
    </w:rPr>
  </w:style>
  <w:style w:type="paragraph" w:styleId="TOC6">
    <w:name w:val="toc 6"/>
    <w:basedOn w:val="Normal"/>
    <w:next w:val="Normal"/>
    <w:autoRedefine/>
    <w:uiPriority w:val="39"/>
    <w:unhideWhenUsed/>
    <w:rsid w:val="0022778C"/>
    <w:pPr>
      <w:spacing w:after="100" w:line="276" w:lineRule="auto"/>
      <w:ind w:left="1100"/>
    </w:pPr>
    <w:rPr>
      <w:rFonts w:ascii="Calibri" w:hAnsi="Calibri"/>
      <w:sz w:val="22"/>
      <w:szCs w:val="22"/>
      <w:lang w:eastAsia="en-NZ"/>
    </w:rPr>
  </w:style>
  <w:style w:type="paragraph" w:styleId="TOC7">
    <w:name w:val="toc 7"/>
    <w:basedOn w:val="Normal"/>
    <w:next w:val="Normal"/>
    <w:autoRedefine/>
    <w:uiPriority w:val="39"/>
    <w:unhideWhenUsed/>
    <w:rsid w:val="0022778C"/>
    <w:pPr>
      <w:spacing w:after="100" w:line="276" w:lineRule="auto"/>
      <w:ind w:left="1320"/>
    </w:pPr>
    <w:rPr>
      <w:rFonts w:ascii="Calibri" w:hAnsi="Calibri"/>
      <w:sz w:val="22"/>
      <w:szCs w:val="22"/>
      <w:lang w:eastAsia="en-NZ"/>
    </w:rPr>
  </w:style>
  <w:style w:type="paragraph" w:styleId="TOC8">
    <w:name w:val="toc 8"/>
    <w:basedOn w:val="Normal"/>
    <w:next w:val="Normal"/>
    <w:autoRedefine/>
    <w:uiPriority w:val="39"/>
    <w:unhideWhenUsed/>
    <w:rsid w:val="0022778C"/>
    <w:pPr>
      <w:spacing w:after="100" w:line="276" w:lineRule="auto"/>
      <w:ind w:left="1540"/>
    </w:pPr>
    <w:rPr>
      <w:rFonts w:ascii="Calibri" w:hAnsi="Calibri"/>
      <w:sz w:val="22"/>
      <w:szCs w:val="22"/>
      <w:lang w:eastAsia="en-NZ"/>
    </w:rPr>
  </w:style>
  <w:style w:type="paragraph" w:styleId="TOC9">
    <w:name w:val="toc 9"/>
    <w:basedOn w:val="Normal"/>
    <w:next w:val="Normal"/>
    <w:autoRedefine/>
    <w:uiPriority w:val="39"/>
    <w:unhideWhenUsed/>
    <w:rsid w:val="0022778C"/>
    <w:pPr>
      <w:spacing w:after="100" w:line="276" w:lineRule="auto"/>
      <w:ind w:left="1760"/>
    </w:pPr>
    <w:rPr>
      <w:rFonts w:ascii="Calibri" w:hAnsi="Calibri"/>
      <w:sz w:val="22"/>
      <w:szCs w:val="22"/>
      <w:lang w:eastAsia="en-NZ"/>
    </w:rPr>
  </w:style>
  <w:style w:type="character" w:styleId="CommentReference">
    <w:name w:val="annotation reference"/>
    <w:basedOn w:val="DefaultParagraphFont"/>
    <w:semiHidden/>
    <w:unhideWhenUsed/>
    <w:rsid w:val="00E93D04"/>
    <w:rPr>
      <w:sz w:val="16"/>
      <w:szCs w:val="16"/>
    </w:rPr>
  </w:style>
  <w:style w:type="paragraph" w:styleId="CommentText">
    <w:name w:val="annotation text"/>
    <w:basedOn w:val="Normal"/>
    <w:link w:val="CommentTextChar"/>
    <w:semiHidden/>
    <w:unhideWhenUsed/>
    <w:rsid w:val="00E93D04"/>
    <w:pPr>
      <w:spacing w:line="240" w:lineRule="auto"/>
    </w:pPr>
    <w:rPr>
      <w:sz w:val="20"/>
      <w:szCs w:val="20"/>
    </w:rPr>
  </w:style>
  <w:style w:type="character" w:customStyle="1" w:styleId="CommentTextChar">
    <w:name w:val="Comment Text Char"/>
    <w:basedOn w:val="DefaultParagraphFont"/>
    <w:link w:val="CommentText"/>
    <w:semiHidden/>
    <w:rsid w:val="00E93D04"/>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E93D04"/>
    <w:rPr>
      <w:b/>
      <w:bCs/>
    </w:rPr>
  </w:style>
  <w:style w:type="character" w:customStyle="1" w:styleId="CommentSubjectChar">
    <w:name w:val="Comment Subject Char"/>
    <w:basedOn w:val="CommentTextChar"/>
    <w:link w:val="CommentSubject"/>
    <w:uiPriority w:val="99"/>
    <w:semiHidden/>
    <w:rsid w:val="00E93D04"/>
    <w:rPr>
      <w:rFonts w:ascii="Arial" w:hAnsi="Arial"/>
      <w:b/>
      <w:bCs/>
      <w:lang w:val="en-US" w:eastAsia="en-US"/>
    </w:rPr>
  </w:style>
  <w:style w:type="paragraph" w:customStyle="1" w:styleId="TableStyle2">
    <w:name w:val="Table Style 2"/>
    <w:rsid w:val="00490623"/>
    <w:pPr>
      <w:pBdr>
        <w:top w:val="nil"/>
        <w:left w:val="nil"/>
        <w:bottom w:val="nil"/>
        <w:right w:val="nil"/>
        <w:between w:val="nil"/>
        <w:bar w:val="nil"/>
      </w:pBdr>
      <w:spacing w:line="240" w:lineRule="auto"/>
    </w:pPr>
    <w:rPr>
      <w:rFonts w:ascii="Helvetica" w:eastAsia="Helvetica" w:hAnsi="Helvetica" w:cs="Helvetica"/>
      <w:color w:val="000000"/>
      <w:bdr w:val="nil"/>
    </w:rPr>
  </w:style>
  <w:style w:type="table" w:styleId="TableGridLight">
    <w:name w:val="Grid Table Light"/>
    <w:basedOn w:val="TableNormal"/>
    <w:uiPriority w:val="40"/>
    <w:rsid w:val="00E56CB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C02BFA"/>
  </w:style>
  <w:style w:type="character" w:customStyle="1" w:styleId="eop">
    <w:name w:val="eop"/>
    <w:basedOn w:val="DefaultParagraphFont"/>
    <w:rsid w:val="00C02BFA"/>
  </w:style>
  <w:style w:type="paragraph" w:customStyle="1" w:styleId="paragraph">
    <w:name w:val="paragraph"/>
    <w:basedOn w:val="Normal"/>
    <w:rsid w:val="00C02BFA"/>
    <w:pPr>
      <w:spacing w:line="240" w:lineRule="auto"/>
    </w:pPr>
    <w:rPr>
      <w:rFonts w:ascii="Times New Roman" w:eastAsiaTheme="minorHAnsi" w:hAnsi="Times New Roman"/>
      <w:lang w:eastAsia="en-NZ"/>
    </w:rPr>
  </w:style>
  <w:style w:type="character" w:styleId="PlaceholderText">
    <w:name w:val="Placeholder Text"/>
    <w:basedOn w:val="DefaultParagraphFont"/>
    <w:uiPriority w:val="99"/>
    <w:semiHidden/>
    <w:rsid w:val="00AD1915"/>
    <w:rPr>
      <w:color w:val="808080"/>
    </w:rPr>
  </w:style>
  <w:style w:type="character" w:customStyle="1" w:styleId="spellingerror">
    <w:name w:val="spellingerror"/>
    <w:basedOn w:val="DefaultParagraphFont"/>
    <w:rsid w:val="005D377B"/>
  </w:style>
  <w:style w:type="character" w:customStyle="1" w:styleId="contextualspellingandgrammarerror">
    <w:name w:val="contextualspellingandgrammarerror"/>
    <w:basedOn w:val="DefaultParagraphFont"/>
    <w:rsid w:val="005D377B"/>
  </w:style>
  <w:style w:type="character" w:customStyle="1" w:styleId="advancedproofingissue">
    <w:name w:val="advancedproofingissue"/>
    <w:basedOn w:val="DefaultParagraphFont"/>
    <w:rsid w:val="005D377B"/>
  </w:style>
  <w:style w:type="character" w:customStyle="1" w:styleId="ListParagraphChar">
    <w:name w:val="List Paragraph Char"/>
    <w:aliases w:val="bullet list Char"/>
    <w:link w:val="ListParagraph"/>
    <w:uiPriority w:val="34"/>
    <w:locked/>
    <w:rsid w:val="00495ADA"/>
    <w:rPr>
      <w:rFonts w:ascii="Calibri" w:eastAsia="Calibri" w:hAnsi="Calibri" w:cs="Calibri"/>
      <w:sz w:val="22"/>
      <w:szCs w:val="22"/>
      <w:lang w:eastAsia="en-US"/>
    </w:rPr>
  </w:style>
  <w:style w:type="character" w:customStyle="1" w:styleId="Mention">
    <w:name w:val="Mention"/>
    <w:basedOn w:val="DefaultParagraphFont"/>
    <w:uiPriority w:val="99"/>
    <w:unhideWhenUsed/>
    <w:rsid w:val="00F622B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877">
      <w:bodyDiv w:val="1"/>
      <w:marLeft w:val="0"/>
      <w:marRight w:val="0"/>
      <w:marTop w:val="0"/>
      <w:marBottom w:val="0"/>
      <w:divBdr>
        <w:top w:val="none" w:sz="0" w:space="0" w:color="auto"/>
        <w:left w:val="none" w:sz="0" w:space="0" w:color="auto"/>
        <w:bottom w:val="none" w:sz="0" w:space="0" w:color="auto"/>
        <w:right w:val="none" w:sz="0" w:space="0" w:color="auto"/>
      </w:divBdr>
    </w:div>
    <w:div w:id="63191202">
      <w:bodyDiv w:val="1"/>
      <w:marLeft w:val="0"/>
      <w:marRight w:val="0"/>
      <w:marTop w:val="0"/>
      <w:marBottom w:val="0"/>
      <w:divBdr>
        <w:top w:val="none" w:sz="0" w:space="0" w:color="auto"/>
        <w:left w:val="none" w:sz="0" w:space="0" w:color="auto"/>
        <w:bottom w:val="none" w:sz="0" w:space="0" w:color="auto"/>
        <w:right w:val="none" w:sz="0" w:space="0" w:color="auto"/>
      </w:divBdr>
    </w:div>
    <w:div w:id="119693174">
      <w:bodyDiv w:val="1"/>
      <w:marLeft w:val="0"/>
      <w:marRight w:val="0"/>
      <w:marTop w:val="0"/>
      <w:marBottom w:val="0"/>
      <w:divBdr>
        <w:top w:val="none" w:sz="0" w:space="0" w:color="auto"/>
        <w:left w:val="none" w:sz="0" w:space="0" w:color="auto"/>
        <w:bottom w:val="none" w:sz="0" w:space="0" w:color="auto"/>
        <w:right w:val="none" w:sz="0" w:space="0" w:color="auto"/>
      </w:divBdr>
    </w:div>
    <w:div w:id="162666307">
      <w:bodyDiv w:val="1"/>
      <w:marLeft w:val="0"/>
      <w:marRight w:val="0"/>
      <w:marTop w:val="0"/>
      <w:marBottom w:val="0"/>
      <w:divBdr>
        <w:top w:val="none" w:sz="0" w:space="0" w:color="auto"/>
        <w:left w:val="none" w:sz="0" w:space="0" w:color="auto"/>
        <w:bottom w:val="none" w:sz="0" w:space="0" w:color="auto"/>
        <w:right w:val="none" w:sz="0" w:space="0" w:color="auto"/>
      </w:divBdr>
    </w:div>
    <w:div w:id="201669657">
      <w:bodyDiv w:val="1"/>
      <w:marLeft w:val="0"/>
      <w:marRight w:val="0"/>
      <w:marTop w:val="0"/>
      <w:marBottom w:val="0"/>
      <w:divBdr>
        <w:top w:val="none" w:sz="0" w:space="0" w:color="auto"/>
        <w:left w:val="none" w:sz="0" w:space="0" w:color="auto"/>
        <w:bottom w:val="none" w:sz="0" w:space="0" w:color="auto"/>
        <w:right w:val="none" w:sz="0" w:space="0" w:color="auto"/>
      </w:divBdr>
    </w:div>
    <w:div w:id="230236504">
      <w:bodyDiv w:val="1"/>
      <w:marLeft w:val="0"/>
      <w:marRight w:val="0"/>
      <w:marTop w:val="0"/>
      <w:marBottom w:val="0"/>
      <w:divBdr>
        <w:top w:val="none" w:sz="0" w:space="0" w:color="auto"/>
        <w:left w:val="none" w:sz="0" w:space="0" w:color="auto"/>
        <w:bottom w:val="none" w:sz="0" w:space="0" w:color="auto"/>
        <w:right w:val="none" w:sz="0" w:space="0" w:color="auto"/>
      </w:divBdr>
    </w:div>
    <w:div w:id="258871530">
      <w:bodyDiv w:val="1"/>
      <w:marLeft w:val="0"/>
      <w:marRight w:val="0"/>
      <w:marTop w:val="0"/>
      <w:marBottom w:val="0"/>
      <w:divBdr>
        <w:top w:val="none" w:sz="0" w:space="0" w:color="auto"/>
        <w:left w:val="none" w:sz="0" w:space="0" w:color="auto"/>
        <w:bottom w:val="none" w:sz="0" w:space="0" w:color="auto"/>
        <w:right w:val="none" w:sz="0" w:space="0" w:color="auto"/>
      </w:divBdr>
    </w:div>
    <w:div w:id="378634022">
      <w:bodyDiv w:val="1"/>
      <w:marLeft w:val="0"/>
      <w:marRight w:val="0"/>
      <w:marTop w:val="0"/>
      <w:marBottom w:val="0"/>
      <w:divBdr>
        <w:top w:val="none" w:sz="0" w:space="0" w:color="auto"/>
        <w:left w:val="none" w:sz="0" w:space="0" w:color="auto"/>
        <w:bottom w:val="none" w:sz="0" w:space="0" w:color="auto"/>
        <w:right w:val="none" w:sz="0" w:space="0" w:color="auto"/>
      </w:divBdr>
    </w:div>
    <w:div w:id="480854751">
      <w:bodyDiv w:val="1"/>
      <w:marLeft w:val="0"/>
      <w:marRight w:val="0"/>
      <w:marTop w:val="0"/>
      <w:marBottom w:val="0"/>
      <w:divBdr>
        <w:top w:val="none" w:sz="0" w:space="0" w:color="auto"/>
        <w:left w:val="none" w:sz="0" w:space="0" w:color="auto"/>
        <w:bottom w:val="none" w:sz="0" w:space="0" w:color="auto"/>
        <w:right w:val="none" w:sz="0" w:space="0" w:color="auto"/>
      </w:divBdr>
    </w:div>
    <w:div w:id="538709242">
      <w:bodyDiv w:val="1"/>
      <w:marLeft w:val="0"/>
      <w:marRight w:val="0"/>
      <w:marTop w:val="0"/>
      <w:marBottom w:val="0"/>
      <w:divBdr>
        <w:top w:val="none" w:sz="0" w:space="0" w:color="auto"/>
        <w:left w:val="none" w:sz="0" w:space="0" w:color="auto"/>
        <w:bottom w:val="none" w:sz="0" w:space="0" w:color="auto"/>
        <w:right w:val="none" w:sz="0" w:space="0" w:color="auto"/>
      </w:divBdr>
    </w:div>
    <w:div w:id="578373048">
      <w:bodyDiv w:val="1"/>
      <w:marLeft w:val="0"/>
      <w:marRight w:val="0"/>
      <w:marTop w:val="0"/>
      <w:marBottom w:val="0"/>
      <w:divBdr>
        <w:top w:val="none" w:sz="0" w:space="0" w:color="auto"/>
        <w:left w:val="none" w:sz="0" w:space="0" w:color="auto"/>
        <w:bottom w:val="none" w:sz="0" w:space="0" w:color="auto"/>
        <w:right w:val="none" w:sz="0" w:space="0" w:color="auto"/>
      </w:divBdr>
    </w:div>
    <w:div w:id="614555612">
      <w:bodyDiv w:val="1"/>
      <w:marLeft w:val="0"/>
      <w:marRight w:val="0"/>
      <w:marTop w:val="0"/>
      <w:marBottom w:val="0"/>
      <w:divBdr>
        <w:top w:val="none" w:sz="0" w:space="0" w:color="auto"/>
        <w:left w:val="none" w:sz="0" w:space="0" w:color="auto"/>
        <w:bottom w:val="none" w:sz="0" w:space="0" w:color="auto"/>
        <w:right w:val="none" w:sz="0" w:space="0" w:color="auto"/>
      </w:divBdr>
    </w:div>
    <w:div w:id="765420066">
      <w:bodyDiv w:val="1"/>
      <w:marLeft w:val="0"/>
      <w:marRight w:val="0"/>
      <w:marTop w:val="0"/>
      <w:marBottom w:val="0"/>
      <w:divBdr>
        <w:top w:val="none" w:sz="0" w:space="0" w:color="auto"/>
        <w:left w:val="none" w:sz="0" w:space="0" w:color="auto"/>
        <w:bottom w:val="none" w:sz="0" w:space="0" w:color="auto"/>
        <w:right w:val="none" w:sz="0" w:space="0" w:color="auto"/>
      </w:divBdr>
    </w:div>
    <w:div w:id="819275046">
      <w:bodyDiv w:val="1"/>
      <w:marLeft w:val="0"/>
      <w:marRight w:val="0"/>
      <w:marTop w:val="0"/>
      <w:marBottom w:val="0"/>
      <w:divBdr>
        <w:top w:val="none" w:sz="0" w:space="0" w:color="auto"/>
        <w:left w:val="none" w:sz="0" w:space="0" w:color="auto"/>
        <w:bottom w:val="none" w:sz="0" w:space="0" w:color="auto"/>
        <w:right w:val="none" w:sz="0" w:space="0" w:color="auto"/>
      </w:divBdr>
    </w:div>
    <w:div w:id="848643540">
      <w:bodyDiv w:val="1"/>
      <w:marLeft w:val="0"/>
      <w:marRight w:val="0"/>
      <w:marTop w:val="0"/>
      <w:marBottom w:val="0"/>
      <w:divBdr>
        <w:top w:val="none" w:sz="0" w:space="0" w:color="auto"/>
        <w:left w:val="none" w:sz="0" w:space="0" w:color="auto"/>
        <w:bottom w:val="none" w:sz="0" w:space="0" w:color="auto"/>
        <w:right w:val="none" w:sz="0" w:space="0" w:color="auto"/>
      </w:divBdr>
    </w:div>
    <w:div w:id="849224206">
      <w:bodyDiv w:val="1"/>
      <w:marLeft w:val="0"/>
      <w:marRight w:val="0"/>
      <w:marTop w:val="0"/>
      <w:marBottom w:val="0"/>
      <w:divBdr>
        <w:top w:val="none" w:sz="0" w:space="0" w:color="auto"/>
        <w:left w:val="none" w:sz="0" w:space="0" w:color="auto"/>
        <w:bottom w:val="none" w:sz="0" w:space="0" w:color="auto"/>
        <w:right w:val="none" w:sz="0" w:space="0" w:color="auto"/>
      </w:divBdr>
    </w:div>
    <w:div w:id="891117768">
      <w:bodyDiv w:val="1"/>
      <w:marLeft w:val="0"/>
      <w:marRight w:val="0"/>
      <w:marTop w:val="0"/>
      <w:marBottom w:val="0"/>
      <w:divBdr>
        <w:top w:val="none" w:sz="0" w:space="0" w:color="auto"/>
        <w:left w:val="none" w:sz="0" w:space="0" w:color="auto"/>
        <w:bottom w:val="none" w:sz="0" w:space="0" w:color="auto"/>
        <w:right w:val="none" w:sz="0" w:space="0" w:color="auto"/>
      </w:divBdr>
    </w:div>
    <w:div w:id="909079991">
      <w:bodyDiv w:val="1"/>
      <w:marLeft w:val="0"/>
      <w:marRight w:val="0"/>
      <w:marTop w:val="0"/>
      <w:marBottom w:val="0"/>
      <w:divBdr>
        <w:top w:val="none" w:sz="0" w:space="0" w:color="auto"/>
        <w:left w:val="none" w:sz="0" w:space="0" w:color="auto"/>
        <w:bottom w:val="none" w:sz="0" w:space="0" w:color="auto"/>
        <w:right w:val="none" w:sz="0" w:space="0" w:color="auto"/>
      </w:divBdr>
    </w:div>
    <w:div w:id="909582084">
      <w:bodyDiv w:val="1"/>
      <w:marLeft w:val="0"/>
      <w:marRight w:val="0"/>
      <w:marTop w:val="0"/>
      <w:marBottom w:val="0"/>
      <w:divBdr>
        <w:top w:val="none" w:sz="0" w:space="0" w:color="auto"/>
        <w:left w:val="none" w:sz="0" w:space="0" w:color="auto"/>
        <w:bottom w:val="none" w:sz="0" w:space="0" w:color="auto"/>
        <w:right w:val="none" w:sz="0" w:space="0" w:color="auto"/>
      </w:divBdr>
    </w:div>
    <w:div w:id="930510486">
      <w:bodyDiv w:val="1"/>
      <w:marLeft w:val="0"/>
      <w:marRight w:val="0"/>
      <w:marTop w:val="0"/>
      <w:marBottom w:val="0"/>
      <w:divBdr>
        <w:top w:val="none" w:sz="0" w:space="0" w:color="auto"/>
        <w:left w:val="none" w:sz="0" w:space="0" w:color="auto"/>
        <w:bottom w:val="none" w:sz="0" w:space="0" w:color="auto"/>
        <w:right w:val="none" w:sz="0" w:space="0" w:color="auto"/>
      </w:divBdr>
    </w:div>
    <w:div w:id="933703663">
      <w:bodyDiv w:val="1"/>
      <w:marLeft w:val="0"/>
      <w:marRight w:val="0"/>
      <w:marTop w:val="0"/>
      <w:marBottom w:val="0"/>
      <w:divBdr>
        <w:top w:val="none" w:sz="0" w:space="0" w:color="auto"/>
        <w:left w:val="none" w:sz="0" w:space="0" w:color="auto"/>
        <w:bottom w:val="none" w:sz="0" w:space="0" w:color="auto"/>
        <w:right w:val="none" w:sz="0" w:space="0" w:color="auto"/>
      </w:divBdr>
    </w:div>
    <w:div w:id="980571933">
      <w:bodyDiv w:val="1"/>
      <w:marLeft w:val="0"/>
      <w:marRight w:val="0"/>
      <w:marTop w:val="0"/>
      <w:marBottom w:val="0"/>
      <w:divBdr>
        <w:top w:val="none" w:sz="0" w:space="0" w:color="auto"/>
        <w:left w:val="none" w:sz="0" w:space="0" w:color="auto"/>
        <w:bottom w:val="none" w:sz="0" w:space="0" w:color="auto"/>
        <w:right w:val="none" w:sz="0" w:space="0" w:color="auto"/>
      </w:divBdr>
    </w:div>
    <w:div w:id="1012103646">
      <w:bodyDiv w:val="1"/>
      <w:marLeft w:val="0"/>
      <w:marRight w:val="0"/>
      <w:marTop w:val="0"/>
      <w:marBottom w:val="0"/>
      <w:divBdr>
        <w:top w:val="none" w:sz="0" w:space="0" w:color="auto"/>
        <w:left w:val="none" w:sz="0" w:space="0" w:color="auto"/>
        <w:bottom w:val="none" w:sz="0" w:space="0" w:color="auto"/>
        <w:right w:val="none" w:sz="0" w:space="0" w:color="auto"/>
      </w:divBdr>
    </w:div>
    <w:div w:id="1044718466">
      <w:bodyDiv w:val="1"/>
      <w:marLeft w:val="0"/>
      <w:marRight w:val="0"/>
      <w:marTop w:val="0"/>
      <w:marBottom w:val="0"/>
      <w:divBdr>
        <w:top w:val="none" w:sz="0" w:space="0" w:color="auto"/>
        <w:left w:val="none" w:sz="0" w:space="0" w:color="auto"/>
        <w:bottom w:val="none" w:sz="0" w:space="0" w:color="auto"/>
        <w:right w:val="none" w:sz="0" w:space="0" w:color="auto"/>
      </w:divBdr>
    </w:div>
    <w:div w:id="1130440267">
      <w:bodyDiv w:val="1"/>
      <w:marLeft w:val="0"/>
      <w:marRight w:val="0"/>
      <w:marTop w:val="0"/>
      <w:marBottom w:val="0"/>
      <w:divBdr>
        <w:top w:val="none" w:sz="0" w:space="0" w:color="auto"/>
        <w:left w:val="none" w:sz="0" w:space="0" w:color="auto"/>
        <w:bottom w:val="none" w:sz="0" w:space="0" w:color="auto"/>
        <w:right w:val="none" w:sz="0" w:space="0" w:color="auto"/>
      </w:divBdr>
    </w:div>
    <w:div w:id="1143696820">
      <w:bodyDiv w:val="1"/>
      <w:marLeft w:val="0"/>
      <w:marRight w:val="0"/>
      <w:marTop w:val="0"/>
      <w:marBottom w:val="0"/>
      <w:divBdr>
        <w:top w:val="none" w:sz="0" w:space="0" w:color="auto"/>
        <w:left w:val="none" w:sz="0" w:space="0" w:color="auto"/>
        <w:bottom w:val="none" w:sz="0" w:space="0" w:color="auto"/>
        <w:right w:val="none" w:sz="0" w:space="0" w:color="auto"/>
      </w:divBdr>
    </w:div>
    <w:div w:id="1232155732">
      <w:bodyDiv w:val="1"/>
      <w:marLeft w:val="0"/>
      <w:marRight w:val="0"/>
      <w:marTop w:val="0"/>
      <w:marBottom w:val="0"/>
      <w:divBdr>
        <w:top w:val="none" w:sz="0" w:space="0" w:color="auto"/>
        <w:left w:val="none" w:sz="0" w:space="0" w:color="auto"/>
        <w:bottom w:val="none" w:sz="0" w:space="0" w:color="auto"/>
        <w:right w:val="none" w:sz="0" w:space="0" w:color="auto"/>
      </w:divBdr>
    </w:div>
    <w:div w:id="1233543555">
      <w:bodyDiv w:val="1"/>
      <w:marLeft w:val="0"/>
      <w:marRight w:val="0"/>
      <w:marTop w:val="0"/>
      <w:marBottom w:val="0"/>
      <w:divBdr>
        <w:top w:val="none" w:sz="0" w:space="0" w:color="auto"/>
        <w:left w:val="none" w:sz="0" w:space="0" w:color="auto"/>
        <w:bottom w:val="none" w:sz="0" w:space="0" w:color="auto"/>
        <w:right w:val="none" w:sz="0" w:space="0" w:color="auto"/>
      </w:divBdr>
    </w:div>
    <w:div w:id="1246959960">
      <w:bodyDiv w:val="1"/>
      <w:marLeft w:val="0"/>
      <w:marRight w:val="0"/>
      <w:marTop w:val="0"/>
      <w:marBottom w:val="0"/>
      <w:divBdr>
        <w:top w:val="none" w:sz="0" w:space="0" w:color="auto"/>
        <w:left w:val="none" w:sz="0" w:space="0" w:color="auto"/>
        <w:bottom w:val="none" w:sz="0" w:space="0" w:color="auto"/>
        <w:right w:val="none" w:sz="0" w:space="0" w:color="auto"/>
      </w:divBdr>
    </w:div>
    <w:div w:id="1380713844">
      <w:bodyDiv w:val="1"/>
      <w:marLeft w:val="0"/>
      <w:marRight w:val="0"/>
      <w:marTop w:val="0"/>
      <w:marBottom w:val="0"/>
      <w:divBdr>
        <w:top w:val="none" w:sz="0" w:space="0" w:color="auto"/>
        <w:left w:val="none" w:sz="0" w:space="0" w:color="auto"/>
        <w:bottom w:val="none" w:sz="0" w:space="0" w:color="auto"/>
        <w:right w:val="none" w:sz="0" w:space="0" w:color="auto"/>
      </w:divBdr>
    </w:div>
    <w:div w:id="1450785451">
      <w:bodyDiv w:val="1"/>
      <w:marLeft w:val="0"/>
      <w:marRight w:val="0"/>
      <w:marTop w:val="0"/>
      <w:marBottom w:val="0"/>
      <w:divBdr>
        <w:top w:val="none" w:sz="0" w:space="0" w:color="auto"/>
        <w:left w:val="none" w:sz="0" w:space="0" w:color="auto"/>
        <w:bottom w:val="none" w:sz="0" w:space="0" w:color="auto"/>
        <w:right w:val="none" w:sz="0" w:space="0" w:color="auto"/>
      </w:divBdr>
    </w:div>
    <w:div w:id="1492679548">
      <w:bodyDiv w:val="1"/>
      <w:marLeft w:val="0"/>
      <w:marRight w:val="0"/>
      <w:marTop w:val="0"/>
      <w:marBottom w:val="0"/>
      <w:divBdr>
        <w:top w:val="none" w:sz="0" w:space="0" w:color="auto"/>
        <w:left w:val="none" w:sz="0" w:space="0" w:color="auto"/>
        <w:bottom w:val="none" w:sz="0" w:space="0" w:color="auto"/>
        <w:right w:val="none" w:sz="0" w:space="0" w:color="auto"/>
      </w:divBdr>
    </w:div>
    <w:div w:id="1574463520">
      <w:bodyDiv w:val="1"/>
      <w:marLeft w:val="0"/>
      <w:marRight w:val="0"/>
      <w:marTop w:val="0"/>
      <w:marBottom w:val="0"/>
      <w:divBdr>
        <w:top w:val="none" w:sz="0" w:space="0" w:color="auto"/>
        <w:left w:val="none" w:sz="0" w:space="0" w:color="auto"/>
        <w:bottom w:val="none" w:sz="0" w:space="0" w:color="auto"/>
        <w:right w:val="none" w:sz="0" w:space="0" w:color="auto"/>
      </w:divBdr>
    </w:div>
    <w:div w:id="1619751779">
      <w:bodyDiv w:val="1"/>
      <w:marLeft w:val="0"/>
      <w:marRight w:val="0"/>
      <w:marTop w:val="0"/>
      <w:marBottom w:val="0"/>
      <w:divBdr>
        <w:top w:val="none" w:sz="0" w:space="0" w:color="auto"/>
        <w:left w:val="none" w:sz="0" w:space="0" w:color="auto"/>
        <w:bottom w:val="none" w:sz="0" w:space="0" w:color="auto"/>
        <w:right w:val="none" w:sz="0" w:space="0" w:color="auto"/>
      </w:divBdr>
    </w:div>
    <w:div w:id="1632322183">
      <w:bodyDiv w:val="1"/>
      <w:marLeft w:val="0"/>
      <w:marRight w:val="0"/>
      <w:marTop w:val="0"/>
      <w:marBottom w:val="0"/>
      <w:divBdr>
        <w:top w:val="none" w:sz="0" w:space="0" w:color="auto"/>
        <w:left w:val="none" w:sz="0" w:space="0" w:color="auto"/>
        <w:bottom w:val="none" w:sz="0" w:space="0" w:color="auto"/>
        <w:right w:val="none" w:sz="0" w:space="0" w:color="auto"/>
      </w:divBdr>
    </w:div>
    <w:div w:id="1637491100">
      <w:bodyDiv w:val="1"/>
      <w:marLeft w:val="0"/>
      <w:marRight w:val="0"/>
      <w:marTop w:val="0"/>
      <w:marBottom w:val="0"/>
      <w:divBdr>
        <w:top w:val="none" w:sz="0" w:space="0" w:color="auto"/>
        <w:left w:val="none" w:sz="0" w:space="0" w:color="auto"/>
        <w:bottom w:val="none" w:sz="0" w:space="0" w:color="auto"/>
        <w:right w:val="none" w:sz="0" w:space="0" w:color="auto"/>
      </w:divBdr>
    </w:div>
    <w:div w:id="1682126587">
      <w:bodyDiv w:val="1"/>
      <w:marLeft w:val="0"/>
      <w:marRight w:val="0"/>
      <w:marTop w:val="0"/>
      <w:marBottom w:val="0"/>
      <w:divBdr>
        <w:top w:val="none" w:sz="0" w:space="0" w:color="auto"/>
        <w:left w:val="none" w:sz="0" w:space="0" w:color="auto"/>
        <w:bottom w:val="none" w:sz="0" w:space="0" w:color="auto"/>
        <w:right w:val="none" w:sz="0" w:space="0" w:color="auto"/>
      </w:divBdr>
    </w:div>
    <w:div w:id="1700202676">
      <w:bodyDiv w:val="1"/>
      <w:marLeft w:val="0"/>
      <w:marRight w:val="0"/>
      <w:marTop w:val="0"/>
      <w:marBottom w:val="0"/>
      <w:divBdr>
        <w:top w:val="none" w:sz="0" w:space="0" w:color="auto"/>
        <w:left w:val="none" w:sz="0" w:space="0" w:color="auto"/>
        <w:bottom w:val="none" w:sz="0" w:space="0" w:color="auto"/>
        <w:right w:val="none" w:sz="0" w:space="0" w:color="auto"/>
      </w:divBdr>
    </w:div>
    <w:div w:id="1761558715">
      <w:bodyDiv w:val="1"/>
      <w:marLeft w:val="0"/>
      <w:marRight w:val="0"/>
      <w:marTop w:val="0"/>
      <w:marBottom w:val="0"/>
      <w:divBdr>
        <w:top w:val="none" w:sz="0" w:space="0" w:color="auto"/>
        <w:left w:val="none" w:sz="0" w:space="0" w:color="auto"/>
        <w:bottom w:val="none" w:sz="0" w:space="0" w:color="auto"/>
        <w:right w:val="none" w:sz="0" w:space="0" w:color="auto"/>
      </w:divBdr>
    </w:div>
    <w:div w:id="1767118399">
      <w:bodyDiv w:val="1"/>
      <w:marLeft w:val="0"/>
      <w:marRight w:val="0"/>
      <w:marTop w:val="0"/>
      <w:marBottom w:val="0"/>
      <w:divBdr>
        <w:top w:val="none" w:sz="0" w:space="0" w:color="auto"/>
        <w:left w:val="none" w:sz="0" w:space="0" w:color="auto"/>
        <w:bottom w:val="none" w:sz="0" w:space="0" w:color="auto"/>
        <w:right w:val="none" w:sz="0" w:space="0" w:color="auto"/>
      </w:divBdr>
    </w:div>
    <w:div w:id="1773889381">
      <w:bodyDiv w:val="1"/>
      <w:marLeft w:val="0"/>
      <w:marRight w:val="0"/>
      <w:marTop w:val="0"/>
      <w:marBottom w:val="0"/>
      <w:divBdr>
        <w:top w:val="none" w:sz="0" w:space="0" w:color="auto"/>
        <w:left w:val="none" w:sz="0" w:space="0" w:color="auto"/>
        <w:bottom w:val="none" w:sz="0" w:space="0" w:color="auto"/>
        <w:right w:val="none" w:sz="0" w:space="0" w:color="auto"/>
      </w:divBdr>
    </w:div>
    <w:div w:id="1839880294">
      <w:bodyDiv w:val="1"/>
      <w:marLeft w:val="0"/>
      <w:marRight w:val="0"/>
      <w:marTop w:val="0"/>
      <w:marBottom w:val="0"/>
      <w:divBdr>
        <w:top w:val="none" w:sz="0" w:space="0" w:color="auto"/>
        <w:left w:val="none" w:sz="0" w:space="0" w:color="auto"/>
        <w:bottom w:val="none" w:sz="0" w:space="0" w:color="auto"/>
        <w:right w:val="none" w:sz="0" w:space="0" w:color="auto"/>
      </w:divBdr>
    </w:div>
    <w:div w:id="1879931753">
      <w:bodyDiv w:val="1"/>
      <w:marLeft w:val="0"/>
      <w:marRight w:val="0"/>
      <w:marTop w:val="0"/>
      <w:marBottom w:val="0"/>
      <w:divBdr>
        <w:top w:val="none" w:sz="0" w:space="0" w:color="auto"/>
        <w:left w:val="none" w:sz="0" w:space="0" w:color="auto"/>
        <w:bottom w:val="none" w:sz="0" w:space="0" w:color="auto"/>
        <w:right w:val="none" w:sz="0" w:space="0" w:color="auto"/>
      </w:divBdr>
    </w:div>
    <w:div w:id="20835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F8C3CE71B9094D91FC385980F9548F" ma:contentTypeVersion="4" ma:contentTypeDescription="Create a new document." ma:contentTypeScope="" ma:versionID="87edf3411a31361e83fb1b08a4bad26a">
  <xsd:schema xmlns:xsd="http://www.w3.org/2001/XMLSchema" xmlns:xs="http://www.w3.org/2001/XMLSchema" xmlns:p="http://schemas.microsoft.com/office/2006/metadata/properties" xmlns:ns2="1e2e66df-d3b7-441f-b384-4fc60c21edb1" targetNamespace="http://schemas.microsoft.com/office/2006/metadata/properties" ma:root="true" ma:fieldsID="98c836e8b807ee47db5468da62116e8b" ns2:_="">
    <xsd:import namespace="1e2e66df-d3b7-441f-b384-4fc60c21ed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e66df-d3b7-441f-b384-4fc60c21e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F043-A3E5-47C8-B304-96C6993916E4}">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 ds:uri="http://schemas.openxmlformats.org/package/2006/metadata/core-properties"/>
    <ds:schemaRef ds:uri="1e2e66df-d3b7-441f-b384-4fc60c21edb1"/>
    <ds:schemaRef ds:uri="http://www.w3.org/XML/1998/namespace"/>
  </ds:schemaRefs>
</ds:datastoreItem>
</file>

<file path=customXml/itemProps2.xml><?xml version="1.0" encoding="utf-8"?>
<ds:datastoreItem xmlns:ds="http://schemas.openxmlformats.org/officeDocument/2006/customXml" ds:itemID="{D39FB3F4-7328-4FB4-9000-6B85C3CB7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e66df-d3b7-441f-b384-4fc60c21e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C8CAB2-D1C6-41CA-B4CB-AD8884C3955C}">
  <ds:schemaRefs>
    <ds:schemaRef ds:uri="http://schemas.microsoft.com/sharepoint/v3/contenttype/forms"/>
  </ds:schemaRefs>
</ds:datastoreItem>
</file>

<file path=customXml/itemProps4.xml><?xml version="1.0" encoding="utf-8"?>
<ds:datastoreItem xmlns:ds="http://schemas.openxmlformats.org/officeDocument/2006/customXml" ds:itemID="{AA3F2369-73B0-4086-B4DC-B170286A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8346</Words>
  <Characters>49400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BLIND AND LOW VISION EDUCATION NETWORK NZ</vt:lpstr>
    </vt:vector>
  </TitlesOfParts>
  <Company>Toshiba</Company>
  <LinksUpToDate>false</LinksUpToDate>
  <CharactersWithSpaces>57631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AND LOW VISION EDUCATION NETWORK NZ</dc:title>
  <dc:creator>Janny Cooke</dc:creator>
  <cp:lastModifiedBy>Janny Cooke</cp:lastModifiedBy>
  <cp:revision>2</cp:revision>
  <cp:lastPrinted>2020-11-27T00:26:00Z</cp:lastPrinted>
  <dcterms:created xsi:type="dcterms:W3CDTF">2020-12-15T19:24:00Z</dcterms:created>
  <dcterms:modified xsi:type="dcterms:W3CDTF">2020-12-15T19:24:00Z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0x010100FBF8C3CE71B9094D91FC385980F9548F</vt:lpwstr>
  </property>
</Properties>
</file>